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E1923" w14:textId="2B441C4E" w:rsidR="00286AE0" w:rsidRPr="002E759D" w:rsidRDefault="00286AE0" w:rsidP="002E759D">
      <w:pPr>
        <w:pStyle w:val="Heading1"/>
        <w:spacing w:before="0"/>
        <w:rPr>
          <w:rFonts w:ascii="Arial" w:hAnsi="Arial" w:cs="Arial"/>
          <w:color w:val="000000"/>
          <w:sz w:val="36"/>
          <w:szCs w:val="36"/>
        </w:rPr>
      </w:pPr>
      <w:r>
        <w:rPr>
          <w:rFonts w:ascii="Arial" w:hAnsi="Arial" w:cs="Arial"/>
          <w:color w:val="000000"/>
          <w:sz w:val="36"/>
          <w:szCs w:val="36"/>
        </w:rPr>
        <w:t xml:space="preserve">Template </w:t>
      </w:r>
      <w:r w:rsidR="007E64AD">
        <w:rPr>
          <w:rFonts w:ascii="Arial" w:hAnsi="Arial" w:cs="Arial"/>
          <w:color w:val="000000"/>
          <w:sz w:val="36"/>
          <w:szCs w:val="36"/>
        </w:rPr>
        <w:t xml:space="preserve">- </w:t>
      </w:r>
      <w:r w:rsidRPr="002E759D">
        <w:rPr>
          <w:rFonts w:ascii="Arial" w:hAnsi="Arial" w:cs="Arial"/>
          <w:color w:val="000000"/>
          <w:sz w:val="36"/>
          <w:szCs w:val="36"/>
        </w:rPr>
        <w:t>Finance, Audit and Risk Committee Charter</w:t>
      </w:r>
    </w:p>
    <w:p w14:paraId="1363DCD4" w14:textId="0B17179A" w:rsidR="00286AE0" w:rsidRPr="006E689F" w:rsidRDefault="00286AE0" w:rsidP="00286AE0">
      <w:pPr>
        <w:pStyle w:val="paragraph"/>
        <w:spacing w:before="0" w:beforeAutospacing="0" w:after="0" w:afterAutospacing="0"/>
        <w:jc w:val="both"/>
        <w:textAlignment w:val="baseline"/>
        <w:rPr>
          <w:rFonts w:ascii="Calibri" w:hAnsi="Calibri" w:cs="Calibri"/>
          <w:sz w:val="20"/>
          <w:szCs w:val="20"/>
        </w:rPr>
      </w:pPr>
    </w:p>
    <w:p w14:paraId="791B604B" w14:textId="77777777" w:rsidR="00286AE0" w:rsidRPr="006E689F" w:rsidRDefault="00286AE0" w:rsidP="00286AE0">
      <w:pPr>
        <w:pStyle w:val="paragraph"/>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b/>
          <w:bCs/>
          <w:sz w:val="20"/>
          <w:szCs w:val="20"/>
        </w:rPr>
        <w:t>Context</w:t>
      </w:r>
      <w:r w:rsidRPr="006E689F">
        <w:rPr>
          <w:rStyle w:val="eop"/>
          <w:rFonts w:ascii="Calibri" w:hAnsi="Calibri" w:cs="Calibri"/>
          <w:sz w:val="20"/>
          <w:szCs w:val="20"/>
        </w:rPr>
        <w:t> </w:t>
      </w:r>
    </w:p>
    <w:p w14:paraId="2A4A0EB0" w14:textId="77777777" w:rsidR="00286AE0" w:rsidRPr="006E689F" w:rsidRDefault="00286AE0" w:rsidP="00286AE0">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6E689F">
        <w:rPr>
          <w:rStyle w:val="normaltextrun"/>
          <w:rFonts w:ascii="Calibri" w:hAnsi="Calibri" w:cs="Calibri"/>
          <w:sz w:val="20"/>
          <w:szCs w:val="20"/>
        </w:rPr>
        <w:t>The Sports Governance Principles specify that</w:t>
      </w:r>
      <w:r>
        <w:rPr>
          <w:rStyle w:val="normaltextrun"/>
          <w:rFonts w:ascii="Calibri" w:hAnsi="Calibri" w:cs="Calibri"/>
          <w:sz w:val="20"/>
          <w:szCs w:val="20"/>
        </w:rPr>
        <w:t xml:space="preserve"> a</w:t>
      </w:r>
      <w:r w:rsidRPr="006E689F">
        <w:rPr>
          <w:rStyle w:val="normaltextrun"/>
          <w:rFonts w:ascii="Calibri" w:hAnsi="Calibri" w:cs="Calibri"/>
          <w:sz w:val="20"/>
          <w:szCs w:val="20"/>
        </w:rPr>
        <w:t xml:space="preserve">n organisation should clearly </w:t>
      </w:r>
      <w:r w:rsidRPr="006E689F">
        <w:rPr>
          <w:rStyle w:val="normaltextrun"/>
          <w:rFonts w:asciiTheme="minorHAnsi" w:hAnsiTheme="minorHAnsi" w:cstheme="minorHAnsi"/>
          <w:sz w:val="20"/>
          <w:szCs w:val="20"/>
        </w:rPr>
        <w:t>define and document its structure and the duties, responsibilities and powers of members, directors, committees and management.</w:t>
      </w:r>
    </w:p>
    <w:p w14:paraId="76225013" w14:textId="77777777" w:rsidR="00286AE0" w:rsidRPr="006E689F" w:rsidRDefault="00286AE0" w:rsidP="00286AE0">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1D66D673" w14:textId="77777777" w:rsidR="00286AE0" w:rsidRPr="006E689F" w:rsidRDefault="00286AE0" w:rsidP="00286AE0">
      <w:pPr>
        <w:pStyle w:val="paragraph"/>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b/>
          <w:bCs/>
          <w:sz w:val="20"/>
          <w:szCs w:val="20"/>
        </w:rPr>
        <w:t>Background</w:t>
      </w:r>
      <w:r w:rsidRPr="006E689F">
        <w:rPr>
          <w:rStyle w:val="eop"/>
          <w:rFonts w:ascii="Calibri" w:hAnsi="Calibri" w:cs="Calibri"/>
          <w:sz w:val="20"/>
          <w:szCs w:val="20"/>
        </w:rPr>
        <w:t> </w:t>
      </w:r>
    </w:p>
    <w:p w14:paraId="0D3DC2D6" w14:textId="5E9FD0F9" w:rsidR="00286AE0" w:rsidRPr="00A711E7" w:rsidRDefault="00286AE0" w:rsidP="00286AE0">
      <w:pPr>
        <w:pStyle w:val="paragraph"/>
        <w:spacing w:before="0" w:beforeAutospacing="0" w:after="0" w:afterAutospacing="0"/>
        <w:jc w:val="both"/>
        <w:textAlignment w:val="baseline"/>
        <w:rPr>
          <w:rFonts w:asciiTheme="minorHAnsi" w:hAnsiTheme="minorHAnsi" w:cstheme="minorHAnsi"/>
          <w:sz w:val="20"/>
          <w:szCs w:val="20"/>
          <w:shd w:val="clear" w:color="auto" w:fill="FFFFFF"/>
        </w:rPr>
      </w:pPr>
      <w:r w:rsidRPr="00A711E7">
        <w:rPr>
          <w:rFonts w:asciiTheme="minorHAnsi" w:hAnsiTheme="minorHAnsi" w:cstheme="minorHAnsi"/>
          <w:sz w:val="20"/>
          <w:szCs w:val="20"/>
          <w:shd w:val="clear" w:color="auto" w:fill="FFFFFF"/>
        </w:rPr>
        <w:t xml:space="preserve">The purpose of a </w:t>
      </w:r>
      <w:r>
        <w:rPr>
          <w:rFonts w:asciiTheme="minorHAnsi" w:hAnsiTheme="minorHAnsi" w:cstheme="minorHAnsi"/>
          <w:sz w:val="20"/>
          <w:szCs w:val="20"/>
          <w:shd w:val="clear" w:color="auto" w:fill="FFFFFF"/>
        </w:rPr>
        <w:t xml:space="preserve">Finance, Audit and Risk Committee </w:t>
      </w:r>
      <w:r w:rsidRPr="00A711E7">
        <w:rPr>
          <w:rFonts w:asciiTheme="minorHAnsi" w:hAnsiTheme="minorHAnsi" w:cstheme="minorHAnsi"/>
          <w:sz w:val="20"/>
          <w:szCs w:val="20"/>
          <w:shd w:val="clear" w:color="auto" w:fill="FFFFFF"/>
        </w:rPr>
        <w:t xml:space="preserve">charter is to clearly define the respective roles, responsibilities and authorities of the board of directors (both individually and collectively) and management in setting the direction, the management and the control of the organisation. </w:t>
      </w:r>
    </w:p>
    <w:p w14:paraId="1568430B" w14:textId="77777777" w:rsidR="00286AE0" w:rsidRPr="00A711E7" w:rsidRDefault="00286AE0" w:rsidP="00286AE0">
      <w:pPr>
        <w:pStyle w:val="paragraph"/>
        <w:spacing w:before="0" w:beforeAutospacing="0" w:after="0" w:afterAutospacing="0"/>
        <w:jc w:val="both"/>
        <w:textAlignment w:val="baseline"/>
        <w:rPr>
          <w:rFonts w:asciiTheme="minorHAnsi" w:hAnsiTheme="minorHAnsi" w:cstheme="minorHAnsi"/>
          <w:sz w:val="20"/>
          <w:szCs w:val="20"/>
          <w:shd w:val="clear" w:color="auto" w:fill="FFFFFF"/>
        </w:rPr>
      </w:pPr>
    </w:p>
    <w:p w14:paraId="5BE0B26B" w14:textId="77777777" w:rsidR="00286AE0" w:rsidRPr="006E689F" w:rsidRDefault="00286AE0" w:rsidP="00286AE0">
      <w:pPr>
        <w:pStyle w:val="paragraph"/>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sz w:val="20"/>
          <w:szCs w:val="20"/>
        </w:rPr>
        <w:t>Although the specific circumstances and environment of each sporting organisation will differ</w:t>
      </w:r>
      <w:r w:rsidRPr="00A711E7">
        <w:rPr>
          <w:rFonts w:asciiTheme="minorHAnsi" w:hAnsiTheme="minorHAnsi" w:cstheme="minorHAnsi"/>
          <w:sz w:val="20"/>
          <w:szCs w:val="20"/>
          <w:shd w:val="clear" w:color="auto" w:fill="FFFFFF"/>
        </w:rPr>
        <w:t>, this template is suggestive of the sorts of matters that may be included but should not be seen as required or exhaustive. The charter should be reviewed in line with the organisation’s constitution and amended accordingly.</w:t>
      </w:r>
      <w:r w:rsidRPr="006E689F">
        <w:rPr>
          <w:rStyle w:val="normaltextrun"/>
          <w:rFonts w:ascii="Calibri" w:hAnsi="Calibri" w:cs="Calibri"/>
          <w:sz w:val="20"/>
          <w:szCs w:val="20"/>
        </w:rPr>
        <w:t xml:space="preserve"> T</w:t>
      </w:r>
      <w:r w:rsidRPr="006E689F">
        <w:rPr>
          <w:rStyle w:val="normaltextrun"/>
          <w:rFonts w:ascii="Calibri" w:hAnsi="Calibri" w:cs="Calibri"/>
          <w:sz w:val="20"/>
          <w:szCs w:val="20"/>
          <w:lang w:val="en-US"/>
        </w:rPr>
        <w:t>he board should lead the process of updating and tailoring the content to ensure the final document reflects their own environment and can play an active part in strengthening the culture and governance of their specific organisation.</w:t>
      </w:r>
    </w:p>
    <w:p w14:paraId="5629A044" w14:textId="77777777" w:rsidR="00286AE0" w:rsidRPr="006E689F" w:rsidRDefault="00286AE0" w:rsidP="00286AE0">
      <w:pPr>
        <w:pStyle w:val="paragraph"/>
        <w:spacing w:before="0" w:beforeAutospacing="0" w:after="0" w:afterAutospacing="0"/>
        <w:jc w:val="both"/>
        <w:textAlignment w:val="baseline"/>
        <w:rPr>
          <w:rFonts w:ascii="Calibri" w:hAnsi="Calibri" w:cs="Calibri"/>
          <w:sz w:val="20"/>
          <w:szCs w:val="20"/>
        </w:rPr>
      </w:pPr>
    </w:p>
    <w:p w14:paraId="15F6320A" w14:textId="77777777" w:rsidR="00286AE0" w:rsidRPr="006E689F" w:rsidRDefault="00286AE0" w:rsidP="00286AE0">
      <w:pPr>
        <w:pStyle w:val="paragraph"/>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b/>
          <w:bCs/>
          <w:sz w:val="20"/>
          <w:szCs w:val="20"/>
          <w:lang w:val="en-US"/>
        </w:rPr>
        <w:t>How to use this document</w:t>
      </w:r>
      <w:r w:rsidRPr="006E689F">
        <w:rPr>
          <w:rStyle w:val="eop"/>
          <w:rFonts w:ascii="Calibri" w:hAnsi="Calibri" w:cs="Calibri"/>
          <w:sz w:val="20"/>
          <w:szCs w:val="20"/>
        </w:rPr>
        <w:t> </w:t>
      </w:r>
    </w:p>
    <w:p w14:paraId="20EA5B3D" w14:textId="77777777" w:rsidR="00286AE0" w:rsidRPr="006E689F" w:rsidRDefault="00286AE0" w:rsidP="00286AE0">
      <w:pPr>
        <w:pStyle w:val="paragraph"/>
        <w:numPr>
          <w:ilvl w:val="0"/>
          <w:numId w:val="3"/>
        </w:numPr>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sz w:val="20"/>
          <w:szCs w:val="20"/>
        </w:rPr>
        <w:t xml:space="preserve">This document has been designed as a template. Fields highlighted in </w:t>
      </w:r>
      <w:r w:rsidRPr="006E689F">
        <w:rPr>
          <w:rStyle w:val="normaltextrun"/>
          <w:rFonts w:ascii="Calibri" w:hAnsi="Calibri" w:cs="Calibri"/>
          <w:sz w:val="20"/>
          <w:szCs w:val="20"/>
          <w:shd w:val="clear" w:color="auto" w:fill="FFFF00"/>
        </w:rPr>
        <w:t>yellow</w:t>
      </w:r>
      <w:r w:rsidRPr="006E689F">
        <w:rPr>
          <w:rStyle w:val="normaltextrun"/>
          <w:rFonts w:ascii="Calibri" w:hAnsi="Calibri" w:cs="Calibri"/>
          <w:sz w:val="20"/>
          <w:szCs w:val="20"/>
        </w:rPr>
        <w:t xml:space="preserve"> should be filled out with the information relevant to your organisation.  </w:t>
      </w:r>
      <w:r w:rsidRPr="006E689F">
        <w:rPr>
          <w:rStyle w:val="eop"/>
          <w:rFonts w:ascii="Calibri" w:hAnsi="Calibri" w:cs="Calibri"/>
          <w:sz w:val="20"/>
          <w:szCs w:val="20"/>
        </w:rPr>
        <w:t> </w:t>
      </w:r>
    </w:p>
    <w:p w14:paraId="59BAF013" w14:textId="77777777" w:rsidR="00286AE0" w:rsidRPr="006E689F" w:rsidRDefault="00286AE0" w:rsidP="00286AE0">
      <w:pPr>
        <w:pStyle w:val="paragraph"/>
        <w:numPr>
          <w:ilvl w:val="0"/>
          <w:numId w:val="3"/>
        </w:numPr>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sz w:val="20"/>
          <w:szCs w:val="20"/>
        </w:rPr>
        <w:t>Please note that this guidance and template are general in nature and must be tailored to the requirements of your sporting organisation. </w:t>
      </w:r>
      <w:r w:rsidRPr="006E689F">
        <w:rPr>
          <w:rStyle w:val="eop"/>
          <w:rFonts w:ascii="Calibri" w:hAnsi="Calibri" w:cs="Calibri"/>
          <w:sz w:val="20"/>
          <w:szCs w:val="20"/>
        </w:rPr>
        <w:t> </w:t>
      </w:r>
    </w:p>
    <w:p w14:paraId="7398FC97" w14:textId="77777777" w:rsidR="00286AE0" w:rsidRPr="006E689F" w:rsidRDefault="00286AE0" w:rsidP="00286AE0">
      <w:pPr>
        <w:pStyle w:val="paragraph"/>
        <w:numPr>
          <w:ilvl w:val="0"/>
          <w:numId w:val="3"/>
        </w:numPr>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sz w:val="20"/>
          <w:szCs w:val="20"/>
        </w:rPr>
        <w:t>This document does not constitute legal advice and should not be relied upon as legal advice.  We recommend seeking further professional advice should you have any specific queries.</w:t>
      </w:r>
      <w:r w:rsidRPr="006E689F">
        <w:rPr>
          <w:rStyle w:val="eop"/>
          <w:rFonts w:ascii="Calibri" w:hAnsi="Calibri" w:cs="Calibri"/>
          <w:sz w:val="20"/>
          <w:szCs w:val="20"/>
        </w:rPr>
        <w:t> </w:t>
      </w:r>
    </w:p>
    <w:p w14:paraId="4F1F1814" w14:textId="7146CF37" w:rsidR="00286AE0" w:rsidRPr="00D77E10" w:rsidRDefault="00286AE0" w:rsidP="3D462FDC">
      <w:pPr>
        <w:pStyle w:val="paragraph"/>
        <w:spacing w:before="0" w:beforeAutospacing="0" w:after="0" w:afterAutospacing="0"/>
        <w:jc w:val="both"/>
        <w:textAlignment w:val="baseline"/>
        <w:rPr>
          <w:rStyle w:val="eop"/>
          <w:rFonts w:ascii="Calibri" w:hAnsi="Calibri" w:cs="Calibri"/>
          <w:sz w:val="22"/>
          <w:szCs w:val="22"/>
        </w:rPr>
      </w:pPr>
      <w:r w:rsidRPr="3D462FDC">
        <w:rPr>
          <w:rStyle w:val="eop"/>
          <w:rFonts w:ascii="Calibri" w:hAnsi="Calibri" w:cs="Calibri"/>
          <w:sz w:val="22"/>
          <w:szCs w:val="22"/>
        </w:rPr>
        <w:t> </w:t>
      </w:r>
    </w:p>
    <w:p w14:paraId="53E49A8C" w14:textId="77777777" w:rsidR="001E392C" w:rsidRDefault="001E392C" w:rsidP="001E392C">
      <w:pPr>
        <w:pStyle w:val="Heading1"/>
        <w:jc w:val="center"/>
        <w:rPr>
          <w:rFonts w:ascii="Arial" w:hAnsi="Arial" w:cs="Arial"/>
          <w:color w:val="000000"/>
        </w:rPr>
      </w:pPr>
    </w:p>
    <w:p w14:paraId="5AC53E38" w14:textId="4EA6BAA2" w:rsidR="00AF5D6E" w:rsidRDefault="00AF5D6E" w:rsidP="005870EC">
      <w:r>
        <w:rPr>
          <w:noProof/>
        </w:rPr>
        <w:drawing>
          <wp:inline distT="0" distB="0" distL="0" distR="0" wp14:anchorId="3A787DED" wp14:editId="27E319E7">
            <wp:extent cx="5724525" cy="3657600"/>
            <wp:effectExtent l="0" t="0" r="9525" b="0"/>
            <wp:docPr id="1419006449" name="Picture 1419006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657600"/>
                    </a:xfrm>
                    <a:prstGeom prst="rect">
                      <a:avLst/>
                    </a:prstGeom>
                    <a:noFill/>
                  </pic:spPr>
                </pic:pic>
              </a:graphicData>
            </a:graphic>
          </wp:inline>
        </w:drawing>
      </w:r>
    </w:p>
    <w:p w14:paraId="41F02AB9" w14:textId="77777777" w:rsidR="00AF5D6E" w:rsidRPr="00AF5D6E" w:rsidRDefault="00AF5D6E" w:rsidP="00AF5D6E"/>
    <w:p w14:paraId="22DE9958" w14:textId="50230310" w:rsidR="001E392C" w:rsidRPr="007E64AD" w:rsidRDefault="001E392C" w:rsidP="007E64AD">
      <w:pPr>
        <w:pStyle w:val="Heading1"/>
        <w:spacing w:before="0"/>
        <w:rPr>
          <w:rFonts w:ascii="Arial" w:hAnsi="Arial" w:cs="Arial"/>
          <w:color w:val="000000"/>
          <w:sz w:val="36"/>
          <w:szCs w:val="36"/>
        </w:rPr>
      </w:pPr>
      <w:r w:rsidRPr="007E64AD">
        <w:rPr>
          <w:rFonts w:ascii="Arial" w:hAnsi="Arial" w:cs="Arial"/>
          <w:color w:val="000000"/>
          <w:sz w:val="36"/>
          <w:szCs w:val="36"/>
          <w:highlight w:val="yellow"/>
        </w:rPr>
        <w:t>[Insert organisation]</w:t>
      </w:r>
    </w:p>
    <w:p w14:paraId="4155C161" w14:textId="6F5B7684" w:rsidR="0070689A" w:rsidRPr="007E64AD" w:rsidRDefault="001C3D7D" w:rsidP="007E64AD">
      <w:pPr>
        <w:pStyle w:val="Heading1"/>
        <w:spacing w:before="0"/>
        <w:rPr>
          <w:rFonts w:ascii="Arial" w:hAnsi="Arial" w:cs="Arial"/>
          <w:color w:val="000000"/>
          <w:sz w:val="36"/>
          <w:szCs w:val="36"/>
        </w:rPr>
      </w:pPr>
      <w:r w:rsidRPr="007E64AD">
        <w:rPr>
          <w:rFonts w:ascii="Arial" w:hAnsi="Arial" w:cs="Arial"/>
          <w:color w:val="000000"/>
          <w:sz w:val="36"/>
          <w:szCs w:val="36"/>
        </w:rPr>
        <w:t>Finance, Audit and Risk Committee Charter</w:t>
      </w:r>
    </w:p>
    <w:p w14:paraId="4155C162" w14:textId="77777777" w:rsidR="0070689A" w:rsidRDefault="0070689A">
      <w:pPr>
        <w:autoSpaceDE w:val="0"/>
        <w:spacing w:after="0" w:line="240" w:lineRule="auto"/>
        <w:rPr>
          <w:rFonts w:ascii="Arial" w:hAnsi="Arial" w:cs="Arial"/>
          <w:i/>
          <w:iCs/>
          <w:sz w:val="20"/>
          <w:szCs w:val="20"/>
        </w:rPr>
      </w:pPr>
    </w:p>
    <w:p w14:paraId="4155C163" w14:textId="77777777" w:rsidR="0070689A" w:rsidRPr="00CF0915" w:rsidRDefault="001C3D7D">
      <w:pPr>
        <w:autoSpaceDE w:val="0"/>
        <w:spacing w:after="0" w:line="240" w:lineRule="auto"/>
        <w:jc w:val="both"/>
        <w:rPr>
          <w:rFonts w:ascii="Arial" w:hAnsi="Arial" w:cs="Arial"/>
          <w:sz w:val="20"/>
          <w:szCs w:val="20"/>
        </w:rPr>
      </w:pPr>
      <w:r w:rsidRPr="00CF0915">
        <w:rPr>
          <w:rFonts w:ascii="Arial" w:hAnsi="Arial" w:cs="Arial"/>
          <w:sz w:val="20"/>
          <w:szCs w:val="20"/>
        </w:rPr>
        <w:t xml:space="preserve">The purpose of this charter is to clearly define the respective roles, responsibilities, and authorities of the Board’s Finance, Audit and Risk sub-committee. Although each charter will be different, this template is indicative of matters that may be included but should not be seen as required or exhaustive. </w:t>
      </w:r>
    </w:p>
    <w:p w14:paraId="4155C164" w14:textId="77777777" w:rsidR="0070689A" w:rsidRDefault="0070689A">
      <w:pPr>
        <w:jc w:val="both"/>
        <w:rPr>
          <w:rFonts w:ascii="Arial" w:hAnsi="Arial" w:cs="Arial"/>
          <w:sz w:val="20"/>
          <w:szCs w:val="20"/>
        </w:rPr>
      </w:pPr>
    </w:p>
    <w:p w14:paraId="4155C165" w14:textId="77777777" w:rsidR="0070689A" w:rsidRPr="001E67FA" w:rsidRDefault="001C3D7D">
      <w:pPr>
        <w:pStyle w:val="Heading2"/>
        <w:numPr>
          <w:ilvl w:val="0"/>
          <w:numId w:val="1"/>
        </w:numPr>
        <w:jc w:val="both"/>
        <w:rPr>
          <w:rFonts w:ascii="Arial" w:hAnsi="Arial" w:cs="Arial"/>
          <w:color w:val="000000"/>
          <w:sz w:val="20"/>
          <w:szCs w:val="20"/>
        </w:rPr>
      </w:pPr>
      <w:r w:rsidRPr="001E67FA">
        <w:rPr>
          <w:rFonts w:ascii="Arial" w:hAnsi="Arial" w:cs="Arial"/>
          <w:color w:val="000000"/>
          <w:sz w:val="20"/>
          <w:szCs w:val="20"/>
        </w:rPr>
        <w:t>Foundation</w:t>
      </w:r>
    </w:p>
    <w:p w14:paraId="4155C166"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Purpose</w:t>
      </w:r>
    </w:p>
    <w:p w14:paraId="4155C167" w14:textId="77777777" w:rsidR="0070689A" w:rsidRDefault="001C3D7D">
      <w:pPr>
        <w:spacing w:before="240" w:after="0"/>
        <w:ind w:left="360"/>
        <w:jc w:val="both"/>
      </w:pPr>
      <w:r>
        <w:rPr>
          <w:rFonts w:ascii="Arial" w:hAnsi="Arial" w:cs="Arial"/>
          <w:sz w:val="20"/>
          <w:szCs w:val="20"/>
        </w:rPr>
        <w:t xml:space="preserve">The Finance, Audit and Risk Committee (the </w:t>
      </w:r>
      <w:r>
        <w:rPr>
          <w:rFonts w:ascii="Arial" w:hAnsi="Arial" w:cs="Arial"/>
          <w:b/>
          <w:sz w:val="20"/>
          <w:szCs w:val="20"/>
        </w:rPr>
        <w:t>Committee</w:t>
      </w:r>
      <w:r>
        <w:rPr>
          <w:rFonts w:ascii="Arial" w:hAnsi="Arial" w:cs="Arial"/>
          <w:sz w:val="20"/>
          <w:szCs w:val="20"/>
        </w:rPr>
        <w:t>) appointed by the Board assists the Board in fulfilling its oversight responsibilities relating to the:</w:t>
      </w:r>
    </w:p>
    <w:p w14:paraId="4155C168" w14:textId="755BB1A3" w:rsidR="0070689A" w:rsidRDefault="001C3D7D">
      <w:pPr>
        <w:pStyle w:val="ListParagraph"/>
        <w:numPr>
          <w:ilvl w:val="0"/>
          <w:numId w:val="2"/>
        </w:numPr>
        <w:jc w:val="both"/>
        <w:rPr>
          <w:rFonts w:ascii="Arial" w:hAnsi="Arial" w:cs="Arial"/>
          <w:sz w:val="20"/>
          <w:szCs w:val="20"/>
        </w:rPr>
      </w:pPr>
      <w:r w:rsidRPr="3D462FDC">
        <w:rPr>
          <w:rFonts w:ascii="Arial" w:hAnsi="Arial" w:cs="Arial"/>
          <w:sz w:val="20"/>
          <w:szCs w:val="20"/>
        </w:rPr>
        <w:t xml:space="preserve">preparation and integrity of </w:t>
      </w:r>
      <w:r w:rsidR="00D26ED9" w:rsidRPr="3D462FDC">
        <w:rPr>
          <w:rFonts w:ascii="Arial" w:hAnsi="Arial" w:cs="Arial"/>
          <w:sz w:val="20"/>
          <w:szCs w:val="20"/>
        </w:rPr>
        <w:t>[</w:t>
      </w:r>
      <w:r w:rsidR="00D26ED9" w:rsidRPr="3D462FDC">
        <w:rPr>
          <w:rFonts w:ascii="Arial" w:hAnsi="Arial" w:cs="Arial"/>
          <w:sz w:val="20"/>
          <w:szCs w:val="20"/>
          <w:highlight w:val="yellow"/>
        </w:rPr>
        <w:t>insert o</w:t>
      </w:r>
      <w:r w:rsidRPr="3D462FDC">
        <w:rPr>
          <w:rFonts w:ascii="Arial" w:hAnsi="Arial" w:cs="Arial"/>
          <w:sz w:val="20"/>
          <w:szCs w:val="20"/>
          <w:highlight w:val="yellow"/>
        </w:rPr>
        <w:t>rganisation’s</w:t>
      </w:r>
      <w:r w:rsidR="00D26ED9" w:rsidRPr="3D462FDC">
        <w:rPr>
          <w:rFonts w:ascii="Arial" w:hAnsi="Arial" w:cs="Arial"/>
          <w:sz w:val="20"/>
          <w:szCs w:val="20"/>
        </w:rPr>
        <w:t>]</w:t>
      </w:r>
      <w:r w:rsidRPr="3D462FDC">
        <w:rPr>
          <w:rFonts w:ascii="Arial" w:hAnsi="Arial" w:cs="Arial"/>
          <w:sz w:val="20"/>
          <w:szCs w:val="20"/>
        </w:rPr>
        <w:t xml:space="preserve"> </w:t>
      </w:r>
      <w:r w:rsidR="008D4319">
        <w:rPr>
          <w:rFonts w:ascii="Arial" w:hAnsi="Arial" w:cs="Arial"/>
          <w:sz w:val="20"/>
          <w:szCs w:val="20"/>
        </w:rPr>
        <w:t xml:space="preserve">annual budget, </w:t>
      </w:r>
      <w:r w:rsidRPr="3D462FDC">
        <w:rPr>
          <w:rFonts w:ascii="Arial" w:hAnsi="Arial" w:cs="Arial"/>
          <w:sz w:val="20"/>
          <w:szCs w:val="20"/>
        </w:rPr>
        <w:t>financial accounts and statements</w:t>
      </w:r>
    </w:p>
    <w:p w14:paraId="54EE2336" w14:textId="2F25038A" w:rsidR="000C717B" w:rsidRPr="00182AE6" w:rsidRDefault="000C717B">
      <w:pPr>
        <w:pStyle w:val="ListParagraph"/>
        <w:numPr>
          <w:ilvl w:val="0"/>
          <w:numId w:val="2"/>
        </w:numPr>
        <w:spacing w:before="240"/>
        <w:jc w:val="both"/>
        <w:rPr>
          <w:rFonts w:ascii="Arial" w:hAnsi="Arial" w:cs="Arial"/>
          <w:sz w:val="20"/>
          <w:szCs w:val="20"/>
        </w:rPr>
      </w:pPr>
      <w:r w:rsidRPr="1F51EE3C">
        <w:rPr>
          <w:rFonts w:ascii="Arial" w:hAnsi="Arial" w:cs="Arial"/>
          <w:sz w:val="20"/>
          <w:szCs w:val="20"/>
        </w:rPr>
        <w:t>review of the organisation</w:t>
      </w:r>
      <w:r w:rsidR="7BD76D3E" w:rsidRPr="1F51EE3C">
        <w:rPr>
          <w:rFonts w:ascii="Arial" w:hAnsi="Arial" w:cs="Arial"/>
          <w:sz w:val="20"/>
          <w:szCs w:val="20"/>
        </w:rPr>
        <w:t>’</w:t>
      </w:r>
      <w:r w:rsidRPr="1F51EE3C">
        <w:rPr>
          <w:rFonts w:ascii="Arial" w:hAnsi="Arial" w:cs="Arial"/>
          <w:sz w:val="20"/>
          <w:szCs w:val="20"/>
        </w:rPr>
        <w:t>s budget and quarterly financial performance or as otherwise required</w:t>
      </w:r>
    </w:p>
    <w:p w14:paraId="2D3B2BB5" w14:textId="6316915C" w:rsidR="00717213" w:rsidRPr="00182AE6" w:rsidRDefault="00717213">
      <w:pPr>
        <w:pStyle w:val="ListParagraph"/>
        <w:numPr>
          <w:ilvl w:val="0"/>
          <w:numId w:val="2"/>
        </w:numPr>
        <w:spacing w:before="240"/>
        <w:jc w:val="both"/>
        <w:rPr>
          <w:rFonts w:ascii="Arial" w:hAnsi="Arial" w:cs="Arial"/>
          <w:sz w:val="20"/>
          <w:szCs w:val="20"/>
        </w:rPr>
      </w:pPr>
      <w:r w:rsidRPr="00182AE6">
        <w:rPr>
          <w:rFonts w:ascii="Arial" w:hAnsi="Arial" w:cs="Arial"/>
          <w:sz w:val="20"/>
          <w:szCs w:val="20"/>
        </w:rPr>
        <w:t>review of business cases outside of approved budget</w:t>
      </w:r>
    </w:p>
    <w:p w14:paraId="4155C169" w14:textId="763BBE7E" w:rsidR="0070689A" w:rsidRDefault="001C3D7D">
      <w:pPr>
        <w:pStyle w:val="ListParagraph"/>
        <w:numPr>
          <w:ilvl w:val="0"/>
          <w:numId w:val="2"/>
        </w:numPr>
        <w:spacing w:before="240"/>
        <w:jc w:val="both"/>
        <w:rPr>
          <w:rFonts w:ascii="Arial" w:hAnsi="Arial" w:cs="Arial"/>
          <w:sz w:val="20"/>
          <w:szCs w:val="20"/>
        </w:rPr>
      </w:pPr>
      <w:r w:rsidRPr="1F51EE3C">
        <w:rPr>
          <w:rFonts w:ascii="Arial" w:hAnsi="Arial" w:cs="Arial"/>
          <w:sz w:val="20"/>
          <w:szCs w:val="20"/>
        </w:rPr>
        <w:t xml:space="preserve">internal controls, policies and procedures that </w:t>
      </w:r>
      <w:r w:rsidR="00D26ED9" w:rsidRPr="1F51EE3C">
        <w:rPr>
          <w:rFonts w:ascii="Arial" w:hAnsi="Arial" w:cs="Arial"/>
          <w:sz w:val="20"/>
          <w:szCs w:val="20"/>
        </w:rPr>
        <w:t>[</w:t>
      </w:r>
      <w:r w:rsidR="00D26ED9" w:rsidRPr="1F51EE3C">
        <w:rPr>
          <w:rFonts w:ascii="Arial" w:hAnsi="Arial" w:cs="Arial"/>
          <w:sz w:val="20"/>
          <w:szCs w:val="20"/>
          <w:highlight w:val="yellow"/>
        </w:rPr>
        <w:t>insert organisation</w:t>
      </w:r>
      <w:r w:rsidR="00D26ED9" w:rsidRPr="1F51EE3C">
        <w:rPr>
          <w:rFonts w:ascii="Arial" w:hAnsi="Arial" w:cs="Arial"/>
          <w:sz w:val="20"/>
          <w:szCs w:val="20"/>
        </w:rPr>
        <w:t>]</w:t>
      </w:r>
      <w:r w:rsidRPr="1F51EE3C">
        <w:rPr>
          <w:rFonts w:ascii="Arial" w:hAnsi="Arial" w:cs="Arial"/>
          <w:sz w:val="20"/>
          <w:szCs w:val="20"/>
        </w:rPr>
        <w:t xml:space="preserve"> uses to identify and manage business risks</w:t>
      </w:r>
    </w:p>
    <w:p w14:paraId="4155C16A" w14:textId="5ACEB600" w:rsidR="0070689A" w:rsidRDefault="00D26ED9">
      <w:pPr>
        <w:pStyle w:val="ListParagraph"/>
        <w:numPr>
          <w:ilvl w:val="0"/>
          <w:numId w:val="2"/>
        </w:numPr>
        <w:spacing w:before="240"/>
        <w:jc w:val="both"/>
        <w:rPr>
          <w:rFonts w:ascii="Arial" w:hAnsi="Arial" w:cs="Arial"/>
          <w:sz w:val="20"/>
          <w:szCs w:val="20"/>
        </w:rPr>
      </w:pPr>
      <w:r>
        <w:rPr>
          <w:rFonts w:ascii="Arial" w:hAnsi="Arial" w:cs="Arial"/>
          <w:sz w:val="20"/>
          <w:szCs w:val="20"/>
        </w:rPr>
        <w:t>[</w:t>
      </w:r>
      <w:r w:rsidRPr="00D26ED9">
        <w:rPr>
          <w:rFonts w:ascii="Arial" w:hAnsi="Arial" w:cs="Arial"/>
          <w:sz w:val="20"/>
          <w:szCs w:val="20"/>
          <w:highlight w:val="yellow"/>
        </w:rPr>
        <w:t xml:space="preserve">insert </w:t>
      </w:r>
      <w:r w:rsidR="00247E89" w:rsidRPr="00D26ED9">
        <w:rPr>
          <w:rFonts w:ascii="Arial" w:hAnsi="Arial" w:cs="Arial"/>
          <w:sz w:val="20"/>
          <w:szCs w:val="20"/>
          <w:highlight w:val="yellow"/>
        </w:rPr>
        <w:t>organisation’s</w:t>
      </w:r>
      <w:r>
        <w:rPr>
          <w:rFonts w:ascii="Arial" w:hAnsi="Arial" w:cs="Arial"/>
          <w:sz w:val="20"/>
          <w:szCs w:val="20"/>
        </w:rPr>
        <w:t xml:space="preserve">] </w:t>
      </w:r>
      <w:r w:rsidR="001C3D7D">
        <w:rPr>
          <w:rFonts w:ascii="Arial" w:hAnsi="Arial" w:cs="Arial"/>
          <w:sz w:val="20"/>
          <w:szCs w:val="20"/>
        </w:rPr>
        <w:t>insurance activities</w:t>
      </w:r>
    </w:p>
    <w:p w14:paraId="4155C16B" w14:textId="2E4CE632"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 xml:space="preserve">qualifications, independence, engagement, fees, and performance of </w:t>
      </w:r>
      <w:r w:rsidR="00D26ED9">
        <w:rPr>
          <w:rFonts w:ascii="Arial" w:hAnsi="Arial" w:cs="Arial"/>
          <w:sz w:val="20"/>
          <w:szCs w:val="20"/>
        </w:rPr>
        <w:t>[</w:t>
      </w:r>
      <w:r w:rsidR="00D26ED9" w:rsidRPr="00D26ED9">
        <w:rPr>
          <w:rFonts w:ascii="Arial" w:hAnsi="Arial" w:cs="Arial"/>
          <w:sz w:val="20"/>
          <w:szCs w:val="20"/>
          <w:highlight w:val="yellow"/>
        </w:rPr>
        <w:t>insert organisation’s</w:t>
      </w:r>
      <w:r w:rsidR="00D26ED9">
        <w:rPr>
          <w:rFonts w:ascii="Arial" w:hAnsi="Arial" w:cs="Arial"/>
          <w:sz w:val="20"/>
          <w:szCs w:val="20"/>
        </w:rPr>
        <w:t xml:space="preserve">] </w:t>
      </w:r>
      <w:r>
        <w:rPr>
          <w:rFonts w:ascii="Arial" w:hAnsi="Arial" w:cs="Arial"/>
          <w:sz w:val="20"/>
          <w:szCs w:val="20"/>
        </w:rPr>
        <w:t>external auditor</w:t>
      </w:r>
    </w:p>
    <w:p w14:paraId="4155C16C" w14:textId="5473F2E5"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 xml:space="preserve">External auditor’s annual audit of </w:t>
      </w:r>
      <w:r w:rsidR="00D26ED9">
        <w:rPr>
          <w:rFonts w:ascii="Arial" w:hAnsi="Arial" w:cs="Arial"/>
          <w:sz w:val="20"/>
          <w:szCs w:val="20"/>
        </w:rPr>
        <w:t>[</w:t>
      </w:r>
      <w:r w:rsidR="00D26ED9" w:rsidRPr="00D26ED9">
        <w:rPr>
          <w:rFonts w:ascii="Arial" w:hAnsi="Arial" w:cs="Arial"/>
          <w:sz w:val="20"/>
          <w:szCs w:val="20"/>
          <w:highlight w:val="yellow"/>
        </w:rPr>
        <w:t>insert  organisation’s</w:t>
      </w:r>
      <w:r w:rsidR="00D26ED9">
        <w:rPr>
          <w:rFonts w:ascii="Arial" w:hAnsi="Arial" w:cs="Arial"/>
          <w:sz w:val="20"/>
          <w:szCs w:val="20"/>
        </w:rPr>
        <w:t xml:space="preserve">] </w:t>
      </w:r>
      <w:r>
        <w:rPr>
          <w:rFonts w:ascii="Arial" w:hAnsi="Arial" w:cs="Arial"/>
          <w:sz w:val="20"/>
          <w:szCs w:val="20"/>
        </w:rPr>
        <w:t>financial statements</w:t>
      </w:r>
    </w:p>
    <w:p w14:paraId="4155C16D" w14:textId="28F246C6" w:rsidR="0070689A" w:rsidRDefault="00D26ED9">
      <w:pPr>
        <w:pStyle w:val="ListParagraph"/>
        <w:numPr>
          <w:ilvl w:val="0"/>
          <w:numId w:val="2"/>
        </w:numPr>
        <w:spacing w:before="240"/>
        <w:jc w:val="both"/>
        <w:rPr>
          <w:rFonts w:ascii="Arial" w:hAnsi="Arial" w:cs="Arial"/>
          <w:sz w:val="20"/>
          <w:szCs w:val="20"/>
        </w:rPr>
      </w:pPr>
      <w:r>
        <w:rPr>
          <w:rFonts w:ascii="Arial" w:hAnsi="Arial" w:cs="Arial"/>
          <w:sz w:val="20"/>
          <w:szCs w:val="20"/>
        </w:rPr>
        <w:t>[</w:t>
      </w:r>
      <w:r w:rsidRPr="00D26ED9">
        <w:rPr>
          <w:rFonts w:ascii="Arial" w:hAnsi="Arial" w:cs="Arial"/>
          <w:sz w:val="20"/>
          <w:szCs w:val="20"/>
          <w:highlight w:val="yellow"/>
        </w:rPr>
        <w:t>insert organisation’s</w:t>
      </w:r>
      <w:r>
        <w:rPr>
          <w:rFonts w:ascii="Arial" w:hAnsi="Arial" w:cs="Arial"/>
          <w:sz w:val="20"/>
          <w:szCs w:val="20"/>
        </w:rPr>
        <w:t xml:space="preserve">] </w:t>
      </w:r>
      <w:r w:rsidR="001C3D7D">
        <w:rPr>
          <w:rFonts w:ascii="Arial" w:hAnsi="Arial" w:cs="Arial"/>
          <w:sz w:val="20"/>
          <w:szCs w:val="20"/>
        </w:rPr>
        <w:t>compliance with legal, regulatory requirements and compliance policies.</w:t>
      </w:r>
    </w:p>
    <w:p w14:paraId="4155C16E" w14:textId="77777777" w:rsidR="0070689A" w:rsidRDefault="0070689A">
      <w:pPr>
        <w:pStyle w:val="ListParagraph"/>
        <w:spacing w:before="240"/>
        <w:ind w:left="360"/>
        <w:jc w:val="both"/>
        <w:rPr>
          <w:rFonts w:ascii="Arial" w:hAnsi="Arial" w:cs="Arial"/>
          <w:sz w:val="20"/>
          <w:szCs w:val="20"/>
        </w:rPr>
      </w:pPr>
    </w:p>
    <w:p w14:paraId="4155C16F" w14:textId="7191EF0C" w:rsidR="0070689A" w:rsidRDefault="001C3D7D">
      <w:pPr>
        <w:pStyle w:val="ListParagraph"/>
        <w:spacing w:before="240"/>
        <w:ind w:left="360"/>
        <w:jc w:val="both"/>
        <w:rPr>
          <w:rFonts w:ascii="Arial" w:hAnsi="Arial" w:cs="Arial"/>
          <w:sz w:val="20"/>
          <w:szCs w:val="20"/>
        </w:rPr>
      </w:pPr>
      <w:r>
        <w:rPr>
          <w:rFonts w:ascii="Arial" w:hAnsi="Arial" w:cs="Arial"/>
          <w:sz w:val="20"/>
          <w:szCs w:val="20"/>
        </w:rPr>
        <w:t xml:space="preserve">The existence of the Committee does not imply the fragmentation or diminution of the role of the Board to ensure the integrity of </w:t>
      </w:r>
      <w:r w:rsidR="00DE77C6">
        <w:rPr>
          <w:rFonts w:ascii="Arial" w:hAnsi="Arial" w:cs="Arial"/>
          <w:sz w:val="20"/>
          <w:szCs w:val="20"/>
        </w:rPr>
        <w:t>[</w:t>
      </w:r>
      <w:r w:rsidR="00DE77C6" w:rsidRPr="00D26ED9">
        <w:rPr>
          <w:rFonts w:ascii="Arial" w:hAnsi="Arial" w:cs="Arial"/>
          <w:sz w:val="20"/>
          <w:szCs w:val="20"/>
          <w:highlight w:val="yellow"/>
        </w:rPr>
        <w:t>insert organisation’s</w:t>
      </w:r>
      <w:r w:rsidR="00DE77C6">
        <w:rPr>
          <w:rFonts w:ascii="Arial" w:hAnsi="Arial" w:cs="Arial"/>
          <w:sz w:val="20"/>
          <w:szCs w:val="20"/>
        </w:rPr>
        <w:t xml:space="preserve">] </w:t>
      </w:r>
      <w:r>
        <w:rPr>
          <w:rFonts w:ascii="Arial" w:hAnsi="Arial" w:cs="Arial"/>
          <w:sz w:val="20"/>
          <w:szCs w:val="20"/>
        </w:rPr>
        <w:t>financial reporting.</w:t>
      </w:r>
    </w:p>
    <w:p w14:paraId="4155C170" w14:textId="77777777" w:rsidR="0070689A" w:rsidRPr="001E67FA" w:rsidRDefault="001C3D7D" w:rsidP="06418812">
      <w:pPr>
        <w:numPr>
          <w:ilvl w:val="1"/>
          <w:numId w:val="1"/>
        </w:numPr>
        <w:spacing w:before="240" w:after="0"/>
        <w:jc w:val="both"/>
        <w:rPr>
          <w:rFonts w:ascii="Arial" w:hAnsi="Arial" w:cs="Arial"/>
          <w:color w:val="5B9BD5" w:themeColor="accent5"/>
          <w:sz w:val="20"/>
          <w:szCs w:val="20"/>
        </w:rPr>
      </w:pPr>
      <w:r w:rsidRPr="001E67FA">
        <w:rPr>
          <w:rFonts w:ascii="Arial" w:hAnsi="Arial" w:cs="Arial"/>
          <w:color w:val="5B9BD5" w:themeColor="accent5"/>
          <w:sz w:val="20"/>
          <w:szCs w:val="20"/>
        </w:rPr>
        <w:t>Authority</w:t>
      </w:r>
    </w:p>
    <w:p w14:paraId="4155C171" w14:textId="77777777" w:rsidR="0070689A" w:rsidRDefault="001C3D7D">
      <w:pPr>
        <w:spacing w:before="240" w:after="0"/>
        <w:ind w:left="360"/>
        <w:jc w:val="both"/>
        <w:rPr>
          <w:rFonts w:ascii="Arial" w:hAnsi="Arial" w:cs="Arial"/>
          <w:sz w:val="20"/>
          <w:szCs w:val="20"/>
        </w:rPr>
      </w:pPr>
      <w:r>
        <w:rPr>
          <w:rFonts w:ascii="Arial" w:hAnsi="Arial" w:cs="Arial"/>
          <w:sz w:val="20"/>
          <w:szCs w:val="20"/>
        </w:rPr>
        <w:t>The Board has authorised the Committee, within the scope of their duties and responsibilities set out in this charter to:</w:t>
      </w:r>
    </w:p>
    <w:p w14:paraId="4155C172" w14:textId="77777777" w:rsidR="0070689A" w:rsidRDefault="001C3D7D">
      <w:pPr>
        <w:pStyle w:val="ListParagraph"/>
        <w:numPr>
          <w:ilvl w:val="0"/>
          <w:numId w:val="2"/>
        </w:numPr>
        <w:jc w:val="both"/>
        <w:rPr>
          <w:rFonts w:ascii="Arial" w:hAnsi="Arial" w:cs="Arial"/>
          <w:sz w:val="20"/>
          <w:szCs w:val="20"/>
        </w:rPr>
      </w:pPr>
      <w:r>
        <w:rPr>
          <w:rFonts w:ascii="Arial" w:hAnsi="Arial" w:cs="Arial"/>
          <w:sz w:val="20"/>
          <w:szCs w:val="20"/>
        </w:rPr>
        <w:t>perform the activities required to address its responsibilities and make recommendations to the Board</w:t>
      </w:r>
    </w:p>
    <w:p w14:paraId="4155C173"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resolve any disagreement between management and the external auditor, with areas of significant disagreement advised to the Board</w:t>
      </w:r>
    </w:p>
    <w:p w14:paraId="4155C174"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select, engage, and approve fees for any professional advisers that the Committee may require to carry out its duties</w:t>
      </w:r>
    </w:p>
    <w:p w14:paraId="4155C175" w14:textId="1E80F776" w:rsidR="0070689A" w:rsidRDefault="001C3D7D">
      <w:pPr>
        <w:pStyle w:val="ListParagraph"/>
        <w:numPr>
          <w:ilvl w:val="0"/>
          <w:numId w:val="2"/>
        </w:numPr>
        <w:spacing w:before="240"/>
        <w:jc w:val="both"/>
        <w:rPr>
          <w:rFonts w:ascii="Arial" w:hAnsi="Arial" w:cs="Arial"/>
          <w:sz w:val="20"/>
          <w:szCs w:val="20"/>
        </w:rPr>
      </w:pPr>
      <w:r w:rsidRPr="1F51EE3C">
        <w:rPr>
          <w:rFonts w:ascii="Arial" w:hAnsi="Arial" w:cs="Arial"/>
          <w:sz w:val="20"/>
          <w:szCs w:val="20"/>
        </w:rPr>
        <w:t>require the attendance of any</w:t>
      </w:r>
      <w:r w:rsidR="001D0347" w:rsidRPr="1F51EE3C">
        <w:rPr>
          <w:rFonts w:ascii="Arial" w:hAnsi="Arial" w:cs="Arial"/>
          <w:sz w:val="20"/>
          <w:szCs w:val="20"/>
        </w:rPr>
        <w:t xml:space="preserve"> of</w:t>
      </w:r>
      <w:r w:rsidRPr="1F51EE3C">
        <w:rPr>
          <w:rFonts w:ascii="Arial" w:hAnsi="Arial" w:cs="Arial"/>
          <w:sz w:val="20"/>
          <w:szCs w:val="20"/>
        </w:rPr>
        <w:t xml:space="preserve"> </w:t>
      </w:r>
      <w:r w:rsidR="001D0347" w:rsidRPr="1F51EE3C">
        <w:rPr>
          <w:rFonts w:ascii="Arial" w:hAnsi="Arial" w:cs="Arial"/>
          <w:sz w:val="20"/>
          <w:szCs w:val="20"/>
        </w:rPr>
        <w:t>[</w:t>
      </w:r>
      <w:r w:rsidR="001D0347" w:rsidRPr="1F51EE3C">
        <w:rPr>
          <w:rFonts w:ascii="Arial" w:hAnsi="Arial" w:cs="Arial"/>
          <w:sz w:val="20"/>
          <w:szCs w:val="20"/>
          <w:highlight w:val="yellow"/>
        </w:rPr>
        <w:t>insert organisation’s</w:t>
      </w:r>
      <w:r w:rsidR="001D0347" w:rsidRPr="1F51EE3C">
        <w:rPr>
          <w:rFonts w:ascii="Arial" w:hAnsi="Arial" w:cs="Arial"/>
          <w:sz w:val="20"/>
          <w:szCs w:val="20"/>
        </w:rPr>
        <w:t xml:space="preserve">] </w:t>
      </w:r>
      <w:r w:rsidRPr="1F51EE3C">
        <w:rPr>
          <w:rFonts w:ascii="Arial" w:hAnsi="Arial" w:cs="Arial"/>
          <w:sz w:val="20"/>
          <w:szCs w:val="20"/>
        </w:rPr>
        <w:t>manager or staff member</w:t>
      </w:r>
      <w:r w:rsidR="6E7670F0" w:rsidRPr="1F51EE3C">
        <w:rPr>
          <w:rFonts w:ascii="Arial" w:hAnsi="Arial" w:cs="Arial"/>
          <w:sz w:val="20"/>
          <w:szCs w:val="20"/>
        </w:rPr>
        <w:t>s</w:t>
      </w:r>
      <w:r w:rsidRPr="1F51EE3C">
        <w:rPr>
          <w:rFonts w:ascii="Arial" w:hAnsi="Arial" w:cs="Arial"/>
          <w:sz w:val="20"/>
          <w:szCs w:val="20"/>
        </w:rPr>
        <w:t xml:space="preserve"> at meetings as appropriate; and</w:t>
      </w:r>
    </w:p>
    <w:p w14:paraId="4155C176"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have unrestricted access to management, employees and information it considers relevant to its responsibilities under this charter.</w:t>
      </w:r>
    </w:p>
    <w:p w14:paraId="7E1D19E4" w14:textId="2F841DF1" w:rsidR="001C5384" w:rsidRDefault="001C5384">
      <w:pPr>
        <w:suppressAutoHyphens w:val="0"/>
        <w:spacing w:after="0" w:line="240" w:lineRule="auto"/>
        <w:rPr>
          <w:rFonts w:ascii="Arial" w:hAnsi="Arial" w:cs="Arial"/>
          <w:color w:val="5B9BD5" w:themeColor="accent5"/>
          <w:sz w:val="20"/>
          <w:szCs w:val="20"/>
        </w:rPr>
      </w:pPr>
      <w:r>
        <w:rPr>
          <w:rFonts w:ascii="Arial" w:hAnsi="Arial" w:cs="Arial"/>
          <w:color w:val="5B9BD5" w:themeColor="accent5"/>
          <w:sz w:val="20"/>
          <w:szCs w:val="20"/>
        </w:rPr>
        <w:br w:type="page"/>
      </w:r>
    </w:p>
    <w:p w14:paraId="7A7D6D94" w14:textId="77777777" w:rsidR="000D5830" w:rsidRDefault="000D5830" w:rsidP="001C5384">
      <w:pPr>
        <w:spacing w:before="240" w:after="0"/>
        <w:ind w:left="574"/>
        <w:jc w:val="both"/>
        <w:rPr>
          <w:rFonts w:ascii="Arial" w:hAnsi="Arial" w:cs="Arial"/>
          <w:color w:val="5B9BD5" w:themeColor="accent5"/>
          <w:sz w:val="20"/>
          <w:szCs w:val="20"/>
        </w:rPr>
      </w:pPr>
    </w:p>
    <w:p w14:paraId="4155C177" w14:textId="755FFA95" w:rsidR="0070689A" w:rsidRPr="001E67FA" w:rsidRDefault="001C3D7D" w:rsidP="06418812">
      <w:pPr>
        <w:numPr>
          <w:ilvl w:val="1"/>
          <w:numId w:val="1"/>
        </w:numPr>
        <w:spacing w:before="240" w:after="0"/>
        <w:jc w:val="both"/>
        <w:rPr>
          <w:rFonts w:ascii="Arial" w:hAnsi="Arial" w:cs="Arial"/>
          <w:color w:val="5B9BD5" w:themeColor="accent5"/>
          <w:sz w:val="20"/>
          <w:szCs w:val="20"/>
        </w:rPr>
      </w:pPr>
      <w:r w:rsidRPr="001E67FA">
        <w:rPr>
          <w:rFonts w:ascii="Arial" w:hAnsi="Arial" w:cs="Arial"/>
          <w:color w:val="5B9BD5" w:themeColor="accent5"/>
          <w:sz w:val="20"/>
          <w:szCs w:val="20"/>
        </w:rPr>
        <w:t>Membership</w:t>
      </w:r>
    </w:p>
    <w:p w14:paraId="589FD1C5" w14:textId="61E390E8" w:rsidR="00F04894" w:rsidRDefault="001C3D7D" w:rsidP="001C5384">
      <w:pPr>
        <w:spacing w:before="240" w:after="0"/>
        <w:ind w:left="360"/>
        <w:jc w:val="both"/>
        <w:rPr>
          <w:rFonts w:ascii="Arial" w:hAnsi="Arial" w:cs="Arial"/>
          <w:sz w:val="20"/>
          <w:szCs w:val="20"/>
        </w:rPr>
      </w:pPr>
      <w:r>
        <w:rPr>
          <w:rFonts w:ascii="Arial" w:hAnsi="Arial" w:cs="Arial"/>
          <w:sz w:val="20"/>
          <w:szCs w:val="20"/>
        </w:rPr>
        <w:t>The Committee appointed by the Board shall comprise at least three Members.</w:t>
      </w:r>
    </w:p>
    <w:p w14:paraId="4155C179" w14:textId="77777777" w:rsidR="0070689A" w:rsidRDefault="001C3D7D">
      <w:pPr>
        <w:spacing w:before="240" w:after="0"/>
        <w:ind w:left="360"/>
        <w:jc w:val="both"/>
        <w:rPr>
          <w:rFonts w:ascii="Arial" w:hAnsi="Arial" w:cs="Arial"/>
          <w:sz w:val="20"/>
          <w:szCs w:val="20"/>
        </w:rPr>
      </w:pPr>
      <w:r>
        <w:rPr>
          <w:rFonts w:ascii="Arial" w:hAnsi="Arial" w:cs="Arial"/>
          <w:sz w:val="20"/>
          <w:szCs w:val="20"/>
        </w:rPr>
        <w:t>The Committee Members shall be:</w:t>
      </w:r>
    </w:p>
    <w:p w14:paraId="4155C17A" w14:textId="77777777" w:rsidR="0070689A" w:rsidRDefault="001C3D7D">
      <w:pPr>
        <w:pStyle w:val="ListParagraph"/>
        <w:numPr>
          <w:ilvl w:val="0"/>
          <w:numId w:val="2"/>
        </w:numPr>
        <w:jc w:val="both"/>
        <w:rPr>
          <w:rFonts w:ascii="Arial" w:hAnsi="Arial" w:cs="Arial"/>
          <w:sz w:val="20"/>
          <w:szCs w:val="20"/>
        </w:rPr>
      </w:pPr>
      <w:r>
        <w:rPr>
          <w:rFonts w:ascii="Arial" w:hAnsi="Arial" w:cs="Arial"/>
          <w:sz w:val="20"/>
          <w:szCs w:val="20"/>
        </w:rPr>
        <w:t>“financially literate” as defined by the Board (i.e. able to read and understand financial statements and challenge information presented in Committee meetings); and</w:t>
      </w:r>
    </w:p>
    <w:p w14:paraId="4155C17B" w14:textId="77777777" w:rsidR="0070689A" w:rsidRDefault="001C3D7D">
      <w:pPr>
        <w:pStyle w:val="ListParagraph"/>
        <w:numPr>
          <w:ilvl w:val="0"/>
          <w:numId w:val="2"/>
        </w:numPr>
        <w:spacing w:before="240"/>
        <w:ind w:left="709" w:hanging="283"/>
        <w:jc w:val="both"/>
        <w:rPr>
          <w:rFonts w:ascii="Arial" w:hAnsi="Arial" w:cs="Arial"/>
          <w:sz w:val="20"/>
          <w:szCs w:val="20"/>
        </w:rPr>
      </w:pPr>
      <w:r>
        <w:rPr>
          <w:rFonts w:ascii="Arial" w:hAnsi="Arial" w:cs="Arial"/>
          <w:sz w:val="20"/>
          <w:szCs w:val="20"/>
        </w:rPr>
        <w:t xml:space="preserve">have at least one external and independent Member who shall be a Certified Practicing Accountant or Chartered Accountant. </w:t>
      </w:r>
    </w:p>
    <w:p w14:paraId="47857D3A" w14:textId="77777777" w:rsidR="00F04894" w:rsidRDefault="001C3D7D" w:rsidP="00F04894">
      <w:pPr>
        <w:pStyle w:val="ListParagraph"/>
        <w:spacing w:before="240"/>
        <w:ind w:left="284"/>
        <w:jc w:val="both"/>
        <w:rPr>
          <w:rFonts w:ascii="Arial" w:hAnsi="Arial" w:cs="Arial"/>
          <w:sz w:val="20"/>
          <w:szCs w:val="20"/>
        </w:rPr>
      </w:pPr>
      <w:r>
        <w:rPr>
          <w:rFonts w:ascii="Arial" w:hAnsi="Arial" w:cs="Arial"/>
          <w:sz w:val="20"/>
          <w:szCs w:val="20"/>
        </w:rPr>
        <w:t xml:space="preserve"> </w:t>
      </w:r>
      <w:r w:rsidR="00F04894">
        <w:rPr>
          <w:rFonts w:ascii="Arial" w:hAnsi="Arial" w:cs="Arial"/>
          <w:sz w:val="20"/>
          <w:szCs w:val="20"/>
        </w:rPr>
        <w:br/>
      </w:r>
      <w:r>
        <w:rPr>
          <w:rFonts w:ascii="Arial" w:hAnsi="Arial" w:cs="Arial"/>
          <w:sz w:val="20"/>
          <w:szCs w:val="20"/>
        </w:rPr>
        <w:t>Committee member rotation is encouraged.</w:t>
      </w:r>
    </w:p>
    <w:p w14:paraId="4155C17E" w14:textId="77777777" w:rsidR="0070689A" w:rsidRDefault="001C3D7D" w:rsidP="00F04894">
      <w:pPr>
        <w:pStyle w:val="ListParagraph"/>
        <w:spacing w:before="240"/>
        <w:ind w:left="284"/>
        <w:jc w:val="both"/>
        <w:rPr>
          <w:rFonts w:ascii="Arial" w:hAnsi="Arial" w:cs="Arial"/>
          <w:sz w:val="20"/>
          <w:szCs w:val="20"/>
        </w:rPr>
      </w:pPr>
      <w:r>
        <w:rPr>
          <w:rFonts w:ascii="Arial" w:hAnsi="Arial" w:cs="Arial"/>
          <w:sz w:val="20"/>
          <w:szCs w:val="20"/>
        </w:rPr>
        <w:t>The Company Secretary or their designate is the Committee Secretary.</w:t>
      </w:r>
    </w:p>
    <w:p w14:paraId="4155C17F"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Chairperson</w:t>
      </w:r>
    </w:p>
    <w:p w14:paraId="4155C180" w14:textId="77777777" w:rsidR="0070689A" w:rsidRDefault="001C3D7D">
      <w:pPr>
        <w:spacing w:before="240" w:line="240" w:lineRule="auto"/>
        <w:ind w:left="360"/>
        <w:jc w:val="both"/>
        <w:rPr>
          <w:rFonts w:ascii="Arial" w:hAnsi="Arial" w:cs="Arial"/>
          <w:sz w:val="20"/>
          <w:szCs w:val="20"/>
        </w:rPr>
      </w:pPr>
      <w:r>
        <w:rPr>
          <w:rFonts w:ascii="Arial" w:hAnsi="Arial" w:cs="Arial"/>
          <w:sz w:val="20"/>
          <w:szCs w:val="20"/>
        </w:rPr>
        <w:t xml:space="preserve">Following consultation with the Directors, the Board Chairperson proposes the Committee Chairperson for approval by the Board. </w:t>
      </w:r>
    </w:p>
    <w:p w14:paraId="4155C181" w14:textId="77777777" w:rsidR="0070689A" w:rsidRDefault="001C3D7D">
      <w:pPr>
        <w:spacing w:before="240" w:line="240" w:lineRule="auto"/>
        <w:ind w:left="360"/>
        <w:jc w:val="both"/>
        <w:rPr>
          <w:rFonts w:ascii="Arial" w:hAnsi="Arial" w:cs="Arial"/>
          <w:sz w:val="20"/>
          <w:szCs w:val="20"/>
        </w:rPr>
      </w:pPr>
      <w:r>
        <w:rPr>
          <w:rFonts w:ascii="Arial" w:hAnsi="Arial" w:cs="Arial"/>
          <w:sz w:val="20"/>
          <w:szCs w:val="20"/>
        </w:rPr>
        <w:t>The Committee Chairperson must not be the Chairperson of the Board.</w:t>
      </w:r>
    </w:p>
    <w:p w14:paraId="4155C182" w14:textId="77777777" w:rsidR="0070689A" w:rsidRDefault="001C3D7D">
      <w:pPr>
        <w:spacing w:before="240"/>
        <w:ind w:left="360"/>
        <w:jc w:val="both"/>
        <w:rPr>
          <w:rFonts w:ascii="Arial" w:hAnsi="Arial" w:cs="Arial"/>
          <w:sz w:val="20"/>
          <w:szCs w:val="20"/>
        </w:rPr>
      </w:pPr>
      <w:r>
        <w:rPr>
          <w:rFonts w:ascii="Arial" w:hAnsi="Arial" w:cs="Arial"/>
          <w:sz w:val="20"/>
          <w:szCs w:val="20"/>
        </w:rPr>
        <w:t>Should the Committee Chairperson be absent from a meeting, the Committee Members present must appoint a Chairperson for that particular meeting, who should not be the Chairperson of the Board.</w:t>
      </w:r>
    </w:p>
    <w:p w14:paraId="4155C183"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Education</w:t>
      </w:r>
    </w:p>
    <w:p w14:paraId="4155C184" w14:textId="77777777" w:rsidR="0070689A" w:rsidRDefault="001C3D7D">
      <w:pPr>
        <w:spacing w:before="240" w:after="0"/>
        <w:ind w:left="360"/>
        <w:jc w:val="both"/>
        <w:rPr>
          <w:rFonts w:ascii="Arial" w:hAnsi="Arial" w:cs="Arial"/>
          <w:sz w:val="20"/>
          <w:szCs w:val="20"/>
        </w:rPr>
      </w:pPr>
      <w:r>
        <w:rPr>
          <w:rFonts w:ascii="Arial" w:hAnsi="Arial" w:cs="Arial"/>
          <w:sz w:val="20"/>
          <w:szCs w:val="20"/>
        </w:rPr>
        <w:t>The Board is responsible for providing new Committee members with an appropriate induction program and ongoing educational opportunities.</w:t>
      </w:r>
    </w:p>
    <w:p w14:paraId="4155C185"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Meetings</w:t>
      </w:r>
    </w:p>
    <w:p w14:paraId="4155C186" w14:textId="6992F53B" w:rsidR="0070689A" w:rsidRDefault="001C3D7D">
      <w:pPr>
        <w:spacing w:before="240" w:after="0"/>
        <w:ind w:left="360"/>
        <w:jc w:val="both"/>
      </w:pPr>
      <w:r>
        <w:rPr>
          <w:rFonts w:ascii="Arial" w:hAnsi="Arial" w:cs="Arial"/>
          <w:sz w:val="20"/>
          <w:szCs w:val="20"/>
        </w:rPr>
        <w:t xml:space="preserve">The Committee must meet </w:t>
      </w:r>
      <w:r w:rsidRPr="008652BF">
        <w:rPr>
          <w:rFonts w:ascii="Arial" w:hAnsi="Arial" w:cs="Arial"/>
          <w:sz w:val="20"/>
          <w:szCs w:val="20"/>
        </w:rPr>
        <w:t>at</w:t>
      </w:r>
      <w:r w:rsidR="008652BF">
        <w:rPr>
          <w:rFonts w:ascii="Arial" w:hAnsi="Arial" w:cs="Arial"/>
          <w:sz w:val="20"/>
          <w:szCs w:val="20"/>
        </w:rPr>
        <w:t xml:space="preserve"> least four times per year</w:t>
      </w:r>
      <w:r w:rsidRPr="008652BF">
        <w:rPr>
          <w:rFonts w:ascii="Arial" w:hAnsi="Arial" w:cs="Arial"/>
          <w:sz w:val="20"/>
          <w:szCs w:val="20"/>
        </w:rPr>
        <w:t xml:space="preserve"> </w:t>
      </w:r>
      <w:r>
        <w:rPr>
          <w:rFonts w:ascii="Arial" w:hAnsi="Arial" w:cs="Arial"/>
          <w:sz w:val="20"/>
          <w:szCs w:val="20"/>
        </w:rPr>
        <w:t>and participants may attend by video conference (including Skype) and/or teleconference.</w:t>
      </w:r>
    </w:p>
    <w:p w14:paraId="4155C187" w14:textId="77777777" w:rsidR="0070689A" w:rsidRDefault="001C3D7D">
      <w:pPr>
        <w:spacing w:before="240" w:after="0"/>
        <w:ind w:left="360"/>
        <w:jc w:val="both"/>
        <w:rPr>
          <w:rFonts w:ascii="Arial" w:hAnsi="Arial" w:cs="Arial"/>
          <w:sz w:val="20"/>
          <w:szCs w:val="20"/>
        </w:rPr>
      </w:pPr>
      <w:r>
        <w:rPr>
          <w:rFonts w:ascii="Arial" w:hAnsi="Arial" w:cs="Arial"/>
          <w:sz w:val="20"/>
          <w:szCs w:val="20"/>
        </w:rPr>
        <w:t>The Committee Chairperson, any Committee Member or the Committee Secretary may call a meeting of the Committee.</w:t>
      </w:r>
    </w:p>
    <w:p w14:paraId="4155C188"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Meeting Attendance</w:t>
      </w:r>
    </w:p>
    <w:p w14:paraId="4155C189" w14:textId="77777777" w:rsidR="0070689A" w:rsidRDefault="001C3D7D">
      <w:pPr>
        <w:spacing w:before="240" w:after="0"/>
        <w:ind w:left="360"/>
        <w:jc w:val="both"/>
        <w:rPr>
          <w:rFonts w:ascii="Arial" w:hAnsi="Arial" w:cs="Arial"/>
          <w:sz w:val="20"/>
          <w:szCs w:val="20"/>
        </w:rPr>
      </w:pPr>
      <w:r>
        <w:rPr>
          <w:rFonts w:ascii="Arial" w:hAnsi="Arial" w:cs="Arial"/>
          <w:sz w:val="20"/>
          <w:szCs w:val="20"/>
        </w:rPr>
        <w:t>Any person may be invited by the Committee Chairperson to attend meetings of the Committee, but not necessarily for the full duration of the meeting. A standing invitation shall be issued to:</w:t>
      </w:r>
    </w:p>
    <w:p w14:paraId="4155C18A" w14:textId="77777777" w:rsidR="0070689A" w:rsidRDefault="001C3D7D">
      <w:pPr>
        <w:pStyle w:val="ListParagraph"/>
        <w:numPr>
          <w:ilvl w:val="0"/>
          <w:numId w:val="2"/>
        </w:numPr>
        <w:jc w:val="both"/>
        <w:rPr>
          <w:rFonts w:ascii="Arial" w:hAnsi="Arial" w:cs="Arial"/>
          <w:sz w:val="20"/>
          <w:szCs w:val="20"/>
        </w:rPr>
      </w:pPr>
      <w:r>
        <w:rPr>
          <w:rFonts w:ascii="Arial" w:hAnsi="Arial" w:cs="Arial"/>
          <w:sz w:val="20"/>
          <w:szCs w:val="20"/>
        </w:rPr>
        <w:t>Chief Executive Officer</w:t>
      </w:r>
    </w:p>
    <w:p w14:paraId="4155C18B"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Chief Financial Officer/Finance Manager</w:t>
      </w:r>
    </w:p>
    <w:p w14:paraId="4155C18C"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Engagement Partners of the External Audit Firm</w:t>
      </w:r>
    </w:p>
    <w:p w14:paraId="4155C18D"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Quorum and Voting</w:t>
      </w:r>
    </w:p>
    <w:p w14:paraId="4155C18E" w14:textId="77777777" w:rsidR="0070689A" w:rsidRDefault="001C3D7D">
      <w:pPr>
        <w:spacing w:before="240" w:after="0" w:line="240" w:lineRule="auto"/>
        <w:ind w:left="360"/>
        <w:jc w:val="both"/>
        <w:rPr>
          <w:rFonts w:ascii="Arial" w:hAnsi="Arial" w:cs="Arial"/>
          <w:sz w:val="20"/>
          <w:szCs w:val="20"/>
        </w:rPr>
      </w:pPr>
      <w:r>
        <w:rPr>
          <w:rFonts w:ascii="Arial" w:hAnsi="Arial" w:cs="Arial"/>
          <w:sz w:val="20"/>
          <w:szCs w:val="20"/>
        </w:rPr>
        <w:t>A quorum must consist of two members of the Committee.</w:t>
      </w:r>
    </w:p>
    <w:p w14:paraId="4155C18F" w14:textId="77777777" w:rsidR="0070689A" w:rsidRDefault="001C3D7D">
      <w:pPr>
        <w:spacing w:before="240" w:after="0" w:line="240" w:lineRule="auto"/>
        <w:ind w:left="360"/>
        <w:jc w:val="both"/>
        <w:rPr>
          <w:rFonts w:ascii="Arial" w:hAnsi="Arial" w:cs="Arial"/>
          <w:sz w:val="20"/>
          <w:szCs w:val="20"/>
        </w:rPr>
      </w:pPr>
      <w:r>
        <w:rPr>
          <w:rFonts w:ascii="Arial" w:hAnsi="Arial" w:cs="Arial"/>
          <w:sz w:val="20"/>
          <w:szCs w:val="20"/>
        </w:rPr>
        <w:t>The Committee Chairperson shall not have a second or casting vote.</w:t>
      </w:r>
    </w:p>
    <w:p w14:paraId="5DAAC072" w14:textId="77777777" w:rsidR="001C5384" w:rsidRDefault="001C5384">
      <w:pPr>
        <w:spacing w:before="240" w:after="0" w:line="240" w:lineRule="auto"/>
        <w:ind w:left="360"/>
        <w:jc w:val="both"/>
        <w:rPr>
          <w:rFonts w:ascii="Arial" w:hAnsi="Arial" w:cs="Arial"/>
          <w:sz w:val="20"/>
          <w:szCs w:val="20"/>
        </w:rPr>
      </w:pPr>
    </w:p>
    <w:p w14:paraId="4155C190"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Minutes</w:t>
      </w:r>
    </w:p>
    <w:p w14:paraId="4155C191" w14:textId="77777777" w:rsidR="0070689A" w:rsidRDefault="001C3D7D">
      <w:pPr>
        <w:spacing w:before="240" w:after="0"/>
        <w:ind w:left="360"/>
        <w:jc w:val="both"/>
        <w:rPr>
          <w:rFonts w:ascii="Arial" w:hAnsi="Arial" w:cs="Arial"/>
          <w:sz w:val="20"/>
          <w:szCs w:val="20"/>
        </w:rPr>
      </w:pPr>
      <w:r>
        <w:rPr>
          <w:rFonts w:ascii="Arial" w:hAnsi="Arial" w:cs="Arial"/>
          <w:sz w:val="20"/>
          <w:szCs w:val="20"/>
        </w:rPr>
        <w:t>The Committee Secretary or delegate must prepare the minutes of the Committee within seven (7) working days. After the Committee Chairperson has given preliminary approval, the draft minutes are circulated to all Committee members and the other Directors.</w:t>
      </w:r>
    </w:p>
    <w:p w14:paraId="4155C192" w14:textId="77777777" w:rsidR="0070689A" w:rsidRPr="003C1CB0" w:rsidRDefault="001C3D7D">
      <w:pPr>
        <w:numPr>
          <w:ilvl w:val="1"/>
          <w:numId w:val="1"/>
        </w:numPr>
        <w:tabs>
          <w:tab w:val="left" w:pos="-591"/>
        </w:tabs>
        <w:spacing w:before="240" w:after="0"/>
        <w:jc w:val="both"/>
        <w:rPr>
          <w:rFonts w:ascii="Arial" w:hAnsi="Arial" w:cs="Arial"/>
          <w:iCs/>
          <w:color w:val="5B9BD5" w:themeColor="accent5"/>
          <w:sz w:val="20"/>
          <w:szCs w:val="20"/>
        </w:rPr>
      </w:pPr>
      <w:r w:rsidRPr="003C1CB0">
        <w:rPr>
          <w:rFonts w:ascii="Arial" w:hAnsi="Arial" w:cs="Arial"/>
          <w:iCs/>
          <w:color w:val="5B9BD5" w:themeColor="accent5"/>
          <w:sz w:val="20"/>
          <w:szCs w:val="20"/>
        </w:rPr>
        <w:t>Reviews</w:t>
      </w:r>
    </w:p>
    <w:p w14:paraId="4155C193" w14:textId="77777777" w:rsidR="0070689A" w:rsidRDefault="001C3D7D">
      <w:pPr>
        <w:spacing w:before="240" w:after="0"/>
        <w:ind w:left="360"/>
        <w:jc w:val="both"/>
        <w:rPr>
          <w:rFonts w:ascii="Arial" w:hAnsi="Arial" w:cs="Arial"/>
          <w:sz w:val="20"/>
          <w:szCs w:val="20"/>
        </w:rPr>
      </w:pPr>
      <w:r>
        <w:rPr>
          <w:rFonts w:ascii="Arial" w:hAnsi="Arial" w:cs="Arial"/>
          <w:sz w:val="20"/>
          <w:szCs w:val="20"/>
        </w:rPr>
        <w:t>The Committee will review at least annually this Committee charter and recommend to the Board for approval any appropriate amendments.</w:t>
      </w:r>
    </w:p>
    <w:p w14:paraId="4155C194" w14:textId="77777777" w:rsidR="0070689A" w:rsidRPr="00743BB7" w:rsidRDefault="001C3D7D">
      <w:pPr>
        <w:pStyle w:val="Heading2"/>
        <w:numPr>
          <w:ilvl w:val="0"/>
          <w:numId w:val="1"/>
        </w:numPr>
        <w:jc w:val="both"/>
        <w:rPr>
          <w:rFonts w:ascii="Arial" w:hAnsi="Arial" w:cs="Arial"/>
          <w:color w:val="000000"/>
          <w:sz w:val="20"/>
          <w:szCs w:val="20"/>
        </w:rPr>
      </w:pPr>
      <w:r w:rsidRPr="00743BB7">
        <w:rPr>
          <w:rFonts w:ascii="Arial" w:hAnsi="Arial" w:cs="Arial"/>
          <w:color w:val="000000"/>
          <w:sz w:val="20"/>
          <w:szCs w:val="20"/>
        </w:rPr>
        <w:t>Duties and Responsibilities</w:t>
      </w:r>
    </w:p>
    <w:p w14:paraId="4155C195" w14:textId="77777777" w:rsidR="0070689A" w:rsidRDefault="001C3D7D">
      <w:pPr>
        <w:spacing w:before="240"/>
        <w:ind w:left="360"/>
        <w:jc w:val="both"/>
        <w:rPr>
          <w:rFonts w:ascii="Arial" w:hAnsi="Arial" w:cs="Arial"/>
          <w:sz w:val="20"/>
          <w:szCs w:val="20"/>
        </w:rPr>
      </w:pPr>
      <w:r>
        <w:rPr>
          <w:rFonts w:ascii="Arial" w:hAnsi="Arial" w:cs="Arial"/>
          <w:sz w:val="20"/>
          <w:szCs w:val="20"/>
        </w:rPr>
        <w:t>In assisting the Board in fulfilling their responsibilities, the duties of the Committee shall be:</w:t>
      </w:r>
    </w:p>
    <w:p w14:paraId="4155C196" w14:textId="77777777" w:rsidR="0070689A" w:rsidRPr="001E67FA" w:rsidRDefault="001C3D7D">
      <w:pPr>
        <w:numPr>
          <w:ilvl w:val="1"/>
          <w:numId w:val="1"/>
        </w:numPr>
        <w:spacing w:after="0"/>
        <w:jc w:val="both"/>
        <w:rPr>
          <w:rFonts w:ascii="Arial" w:hAnsi="Arial" w:cs="Arial"/>
          <w:iCs/>
          <w:sz w:val="20"/>
          <w:szCs w:val="20"/>
        </w:rPr>
      </w:pPr>
      <w:r w:rsidRPr="001E67FA">
        <w:rPr>
          <w:rFonts w:ascii="Arial" w:hAnsi="Arial" w:cs="Arial"/>
          <w:iCs/>
          <w:color w:val="5B9BD5" w:themeColor="accent5"/>
          <w:sz w:val="20"/>
          <w:szCs w:val="20"/>
        </w:rPr>
        <w:t>Assessment of financial information</w:t>
      </w:r>
    </w:p>
    <w:p w14:paraId="0B8466A6" w14:textId="77777777" w:rsidR="00240299" w:rsidRDefault="00240299" w:rsidP="00240299">
      <w:pPr>
        <w:pStyle w:val="ListParagraph"/>
        <w:jc w:val="both"/>
        <w:rPr>
          <w:rFonts w:ascii="Arial" w:hAnsi="Arial" w:cs="Arial"/>
          <w:sz w:val="20"/>
          <w:szCs w:val="20"/>
        </w:rPr>
      </w:pPr>
    </w:p>
    <w:p w14:paraId="10975672" w14:textId="77777777" w:rsidR="00240299" w:rsidRDefault="00240299">
      <w:pPr>
        <w:pStyle w:val="ListParagraph"/>
        <w:numPr>
          <w:ilvl w:val="0"/>
          <w:numId w:val="2"/>
        </w:numPr>
        <w:jc w:val="both"/>
        <w:rPr>
          <w:rFonts w:ascii="Arial" w:hAnsi="Arial" w:cs="Arial"/>
          <w:sz w:val="20"/>
          <w:szCs w:val="20"/>
        </w:rPr>
      </w:pPr>
      <w:r w:rsidRPr="00240299">
        <w:rPr>
          <w:rFonts w:ascii="Arial" w:hAnsi="Arial" w:cs="Arial"/>
          <w:sz w:val="20"/>
          <w:szCs w:val="20"/>
        </w:rPr>
        <w:t>Conduct or authorise investigations into any matters within its scope of responsibility, including retention of independent external advisors as it considers necessary.</w:t>
      </w:r>
    </w:p>
    <w:p w14:paraId="4155C198" w14:textId="594A4073" w:rsidR="0070689A" w:rsidRDefault="001C3D7D">
      <w:pPr>
        <w:pStyle w:val="ListParagraph"/>
        <w:numPr>
          <w:ilvl w:val="0"/>
          <w:numId w:val="2"/>
        </w:numPr>
        <w:jc w:val="both"/>
        <w:rPr>
          <w:rFonts w:ascii="Arial" w:hAnsi="Arial" w:cs="Arial"/>
          <w:sz w:val="20"/>
          <w:szCs w:val="20"/>
        </w:rPr>
      </w:pPr>
      <w:r>
        <w:rPr>
          <w:rFonts w:ascii="Arial" w:hAnsi="Arial" w:cs="Arial"/>
          <w:sz w:val="20"/>
          <w:szCs w:val="20"/>
        </w:rPr>
        <w:t>Review any significant accounting and reporting issues, including professional and regulatory announcements and to understand their effect on the Organisation’s financial statements.</w:t>
      </w:r>
    </w:p>
    <w:p w14:paraId="4155C199" w14:textId="580C5483"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 xml:space="preserve">Review the annual financial statements of </w:t>
      </w:r>
      <w:r w:rsidR="003C1CB0">
        <w:rPr>
          <w:rFonts w:ascii="Arial" w:hAnsi="Arial" w:cs="Arial"/>
          <w:sz w:val="20"/>
          <w:szCs w:val="20"/>
        </w:rPr>
        <w:t>[</w:t>
      </w:r>
      <w:r w:rsidR="003C1CB0" w:rsidRPr="00D26ED9">
        <w:rPr>
          <w:rFonts w:ascii="Arial" w:hAnsi="Arial" w:cs="Arial"/>
          <w:sz w:val="20"/>
          <w:szCs w:val="20"/>
          <w:highlight w:val="yellow"/>
        </w:rPr>
        <w:t>insert organisation’s</w:t>
      </w:r>
      <w:r w:rsidR="003C1CB0">
        <w:rPr>
          <w:rFonts w:ascii="Arial" w:hAnsi="Arial" w:cs="Arial"/>
          <w:sz w:val="20"/>
          <w:szCs w:val="20"/>
        </w:rPr>
        <w:t xml:space="preserve">] </w:t>
      </w:r>
      <w:r>
        <w:rPr>
          <w:rFonts w:ascii="Arial" w:hAnsi="Arial" w:cs="Arial"/>
          <w:sz w:val="20"/>
          <w:szCs w:val="20"/>
        </w:rPr>
        <w:t>which require approval of the Board and discussion of the financial statements with the External Auditor and management before submission to the Board.</w:t>
      </w:r>
    </w:p>
    <w:p w14:paraId="4155C19A"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Review, at least annually, the written attestations provided by the CEO and CFO/Finance Manager.</w:t>
      </w:r>
    </w:p>
    <w:p w14:paraId="4155C19B"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Review, for potential conflicts of interest situations, and pre-approve all related party transactions on an on-going basis.</w:t>
      </w:r>
    </w:p>
    <w:p w14:paraId="4155C19C"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External Auditor</w:t>
      </w:r>
    </w:p>
    <w:p w14:paraId="4155C19D" w14:textId="77777777" w:rsidR="0070689A" w:rsidRDefault="001C3D7D">
      <w:pPr>
        <w:pStyle w:val="ListParagraph"/>
        <w:numPr>
          <w:ilvl w:val="0"/>
          <w:numId w:val="2"/>
        </w:numPr>
        <w:jc w:val="both"/>
        <w:rPr>
          <w:rFonts w:ascii="Arial" w:hAnsi="Arial" w:cs="Arial"/>
          <w:sz w:val="20"/>
          <w:szCs w:val="20"/>
        </w:rPr>
      </w:pPr>
      <w:r>
        <w:rPr>
          <w:rFonts w:ascii="Arial" w:hAnsi="Arial" w:cs="Arial"/>
          <w:sz w:val="20"/>
          <w:szCs w:val="20"/>
        </w:rPr>
        <w:t>Recommend to the Board the appointment, evaluation, and dismissal of the external auditor, including independence matters.</w:t>
      </w:r>
    </w:p>
    <w:p w14:paraId="4155C19E"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Review and approve the external auditor’s proposed audit plan and audit approach, including materiality levels.</w:t>
      </w:r>
    </w:p>
    <w:p w14:paraId="4155C19F"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Review and agree on the terms of engagement and the audit fees for the external auditor prior to the commencement of each audit.</w:t>
      </w:r>
    </w:p>
    <w:p w14:paraId="4155C1A0"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Review the external auditor’s summary management report, detailing the results and significant findings from the audit, and management responses.</w:t>
      </w:r>
    </w:p>
    <w:p w14:paraId="4155C1A1"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Meet regularly with the external auditor, without management present.</w:t>
      </w:r>
    </w:p>
    <w:p w14:paraId="4155C1A2" w14:textId="77777777" w:rsidR="0070689A" w:rsidRPr="001E67FA" w:rsidRDefault="001C3D7D">
      <w:pPr>
        <w:numPr>
          <w:ilvl w:val="1"/>
          <w:numId w:val="1"/>
        </w:numPr>
        <w:spacing w:before="240" w:after="0"/>
        <w:jc w:val="both"/>
        <w:rPr>
          <w:rFonts w:ascii="Arial" w:hAnsi="Arial" w:cs="Arial"/>
          <w:iCs/>
          <w:color w:val="5B9BD5" w:themeColor="accent5"/>
          <w:sz w:val="20"/>
          <w:szCs w:val="20"/>
        </w:rPr>
      </w:pPr>
      <w:r w:rsidRPr="001E67FA">
        <w:rPr>
          <w:rFonts w:ascii="Arial" w:hAnsi="Arial" w:cs="Arial"/>
          <w:iCs/>
          <w:color w:val="5B9BD5" w:themeColor="accent5"/>
          <w:sz w:val="20"/>
          <w:szCs w:val="20"/>
        </w:rPr>
        <w:t>Business Risks and Internal Controls</w:t>
      </w:r>
    </w:p>
    <w:p w14:paraId="4155C1A3" w14:textId="6C13098B" w:rsidR="0070689A" w:rsidRDefault="001C3D7D">
      <w:pPr>
        <w:pStyle w:val="ListParagraph"/>
        <w:numPr>
          <w:ilvl w:val="0"/>
          <w:numId w:val="2"/>
        </w:numPr>
        <w:jc w:val="both"/>
        <w:rPr>
          <w:rFonts w:ascii="Arial" w:hAnsi="Arial" w:cs="Arial"/>
          <w:sz w:val="20"/>
          <w:szCs w:val="20"/>
        </w:rPr>
      </w:pPr>
      <w:r>
        <w:rPr>
          <w:rFonts w:ascii="Arial" w:hAnsi="Arial" w:cs="Arial"/>
          <w:sz w:val="20"/>
          <w:szCs w:val="20"/>
        </w:rPr>
        <w:t xml:space="preserve">Recommend the approval of </w:t>
      </w:r>
      <w:r w:rsidR="00D5782F">
        <w:rPr>
          <w:rFonts w:ascii="Arial" w:hAnsi="Arial" w:cs="Arial"/>
          <w:sz w:val="20"/>
          <w:szCs w:val="20"/>
        </w:rPr>
        <w:t xml:space="preserve"> [</w:t>
      </w:r>
      <w:r w:rsidR="00D5782F" w:rsidRPr="00D26ED9">
        <w:rPr>
          <w:rFonts w:ascii="Arial" w:hAnsi="Arial" w:cs="Arial"/>
          <w:sz w:val="20"/>
          <w:szCs w:val="20"/>
          <w:highlight w:val="yellow"/>
        </w:rPr>
        <w:t>insert organisation’s</w:t>
      </w:r>
      <w:r w:rsidR="00D5782F">
        <w:rPr>
          <w:rFonts w:ascii="Arial" w:hAnsi="Arial" w:cs="Arial"/>
          <w:sz w:val="20"/>
          <w:szCs w:val="20"/>
        </w:rPr>
        <w:t xml:space="preserve">] </w:t>
      </w:r>
      <w:r>
        <w:rPr>
          <w:rFonts w:ascii="Arial" w:hAnsi="Arial" w:cs="Arial"/>
          <w:sz w:val="20"/>
          <w:szCs w:val="20"/>
        </w:rPr>
        <w:t>risk management policy to the Board and oversee the risk management system and its resourcing.</w:t>
      </w:r>
    </w:p>
    <w:p w14:paraId="4155C1A4" w14:textId="3161FF2D"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 xml:space="preserve">Recommend to the Board and monitor </w:t>
      </w:r>
      <w:r w:rsidR="00D5782F">
        <w:rPr>
          <w:rFonts w:ascii="Arial" w:hAnsi="Arial" w:cs="Arial"/>
          <w:sz w:val="20"/>
          <w:szCs w:val="20"/>
        </w:rPr>
        <w:t>[</w:t>
      </w:r>
      <w:r w:rsidR="00D5782F" w:rsidRPr="00D26ED9">
        <w:rPr>
          <w:rFonts w:ascii="Arial" w:hAnsi="Arial" w:cs="Arial"/>
          <w:sz w:val="20"/>
          <w:szCs w:val="20"/>
          <w:highlight w:val="yellow"/>
        </w:rPr>
        <w:t>insert organisation’s</w:t>
      </w:r>
      <w:r w:rsidR="00D5782F">
        <w:rPr>
          <w:rFonts w:ascii="Arial" w:hAnsi="Arial" w:cs="Arial"/>
          <w:sz w:val="20"/>
          <w:szCs w:val="20"/>
        </w:rPr>
        <w:t xml:space="preserve">] </w:t>
      </w:r>
      <w:r>
        <w:rPr>
          <w:rFonts w:ascii="Arial" w:hAnsi="Arial" w:cs="Arial"/>
          <w:sz w:val="20"/>
          <w:szCs w:val="20"/>
        </w:rPr>
        <w:t>risk profile developed by management, covering the principal enterprise-wide risks, including strategic, operational, legal and financial.</w:t>
      </w:r>
    </w:p>
    <w:p w14:paraId="4155C1A5" w14:textId="1787278F"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 xml:space="preserve">Review the operational effectiveness of the policies and procedures to risk and </w:t>
      </w:r>
      <w:r w:rsidR="008B2307">
        <w:rPr>
          <w:rFonts w:ascii="Arial" w:hAnsi="Arial" w:cs="Arial"/>
          <w:sz w:val="20"/>
          <w:szCs w:val="20"/>
        </w:rPr>
        <w:t>[</w:t>
      </w:r>
      <w:r w:rsidR="008B2307" w:rsidRPr="00D26ED9">
        <w:rPr>
          <w:rFonts w:ascii="Arial" w:hAnsi="Arial" w:cs="Arial"/>
          <w:sz w:val="20"/>
          <w:szCs w:val="20"/>
          <w:highlight w:val="yellow"/>
        </w:rPr>
        <w:t>insert organisation’s</w:t>
      </w:r>
      <w:r w:rsidR="008B2307">
        <w:rPr>
          <w:rFonts w:ascii="Arial" w:hAnsi="Arial" w:cs="Arial"/>
          <w:sz w:val="20"/>
          <w:szCs w:val="20"/>
        </w:rPr>
        <w:t xml:space="preserve">] </w:t>
      </w:r>
      <w:r>
        <w:rPr>
          <w:rFonts w:ascii="Arial" w:hAnsi="Arial" w:cs="Arial"/>
          <w:sz w:val="20"/>
          <w:szCs w:val="20"/>
        </w:rPr>
        <w:t>internal control environment.</w:t>
      </w:r>
    </w:p>
    <w:p w14:paraId="4155C1A6" w14:textId="370553FE"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 xml:space="preserve">Review the effectiveness of </w:t>
      </w:r>
      <w:r w:rsidR="008B2307">
        <w:rPr>
          <w:rFonts w:ascii="Arial" w:hAnsi="Arial" w:cs="Arial"/>
          <w:sz w:val="20"/>
          <w:szCs w:val="20"/>
        </w:rPr>
        <w:t>[</w:t>
      </w:r>
      <w:r w:rsidR="008B2307" w:rsidRPr="00D26ED9">
        <w:rPr>
          <w:rFonts w:ascii="Arial" w:hAnsi="Arial" w:cs="Arial"/>
          <w:sz w:val="20"/>
          <w:szCs w:val="20"/>
          <w:highlight w:val="yellow"/>
        </w:rPr>
        <w:t>insert organisation’s</w:t>
      </w:r>
      <w:r w:rsidR="008B2307">
        <w:rPr>
          <w:rFonts w:ascii="Arial" w:hAnsi="Arial" w:cs="Arial"/>
          <w:sz w:val="20"/>
          <w:szCs w:val="20"/>
        </w:rPr>
        <w:t xml:space="preserve">] </w:t>
      </w:r>
      <w:r>
        <w:rPr>
          <w:rFonts w:ascii="Arial" w:hAnsi="Arial" w:cs="Arial"/>
          <w:sz w:val="20"/>
          <w:szCs w:val="20"/>
        </w:rPr>
        <w:t>insurance activities.</w:t>
      </w:r>
    </w:p>
    <w:p w14:paraId="0CB351A3" w14:textId="564F93FC" w:rsidR="00AA5C71" w:rsidRDefault="00AA5C71">
      <w:pPr>
        <w:suppressAutoHyphens w:val="0"/>
        <w:spacing w:after="0" w:line="240" w:lineRule="auto"/>
        <w:rPr>
          <w:rFonts w:ascii="Arial" w:hAnsi="Arial" w:cs="Arial"/>
          <w:sz w:val="20"/>
          <w:szCs w:val="20"/>
        </w:rPr>
      </w:pPr>
      <w:r>
        <w:rPr>
          <w:rFonts w:ascii="Arial" w:hAnsi="Arial" w:cs="Arial"/>
          <w:sz w:val="20"/>
          <w:szCs w:val="20"/>
        </w:rPr>
        <w:br w:type="page"/>
      </w:r>
    </w:p>
    <w:p w14:paraId="45ED061C" w14:textId="77777777" w:rsidR="00AA5C71" w:rsidRDefault="00AA5C71" w:rsidP="00AA5C71">
      <w:pPr>
        <w:pStyle w:val="ListParagraph"/>
        <w:spacing w:before="240"/>
        <w:jc w:val="both"/>
        <w:rPr>
          <w:rFonts w:ascii="Arial" w:hAnsi="Arial" w:cs="Arial"/>
          <w:sz w:val="20"/>
          <w:szCs w:val="20"/>
        </w:rPr>
      </w:pPr>
    </w:p>
    <w:p w14:paraId="4155C1A7" w14:textId="77777777" w:rsidR="0070689A" w:rsidRPr="001E67FA" w:rsidRDefault="001C3D7D">
      <w:pPr>
        <w:numPr>
          <w:ilvl w:val="1"/>
          <w:numId w:val="1"/>
        </w:numPr>
        <w:spacing w:before="240" w:after="0"/>
        <w:ind w:left="788" w:hanging="431"/>
        <w:jc w:val="both"/>
        <w:rPr>
          <w:rFonts w:ascii="Arial" w:hAnsi="Arial" w:cs="Arial"/>
          <w:iCs/>
          <w:color w:val="5B9BD5" w:themeColor="accent5"/>
          <w:sz w:val="20"/>
          <w:szCs w:val="20"/>
        </w:rPr>
      </w:pPr>
      <w:r w:rsidRPr="001E67FA">
        <w:rPr>
          <w:rFonts w:ascii="Arial" w:hAnsi="Arial" w:cs="Arial"/>
          <w:iCs/>
          <w:color w:val="5B9BD5" w:themeColor="accent5"/>
          <w:sz w:val="20"/>
          <w:szCs w:val="20"/>
        </w:rPr>
        <w:t>Compliance</w:t>
      </w:r>
    </w:p>
    <w:p w14:paraId="4155C1A8" w14:textId="1A84CE6A" w:rsidR="0070689A" w:rsidRDefault="001C3D7D">
      <w:pPr>
        <w:pStyle w:val="ListParagraph"/>
        <w:numPr>
          <w:ilvl w:val="0"/>
          <w:numId w:val="2"/>
        </w:numPr>
        <w:jc w:val="both"/>
        <w:rPr>
          <w:rFonts w:ascii="Arial" w:hAnsi="Arial" w:cs="Arial"/>
          <w:sz w:val="20"/>
          <w:szCs w:val="20"/>
        </w:rPr>
      </w:pPr>
      <w:r>
        <w:rPr>
          <w:rFonts w:ascii="Arial" w:hAnsi="Arial" w:cs="Arial"/>
          <w:sz w:val="20"/>
          <w:szCs w:val="20"/>
        </w:rPr>
        <w:t xml:space="preserve">Review the effectiveness of </w:t>
      </w:r>
      <w:r w:rsidR="008B2307">
        <w:rPr>
          <w:rFonts w:ascii="Arial" w:hAnsi="Arial" w:cs="Arial"/>
          <w:sz w:val="20"/>
          <w:szCs w:val="20"/>
        </w:rPr>
        <w:t>[</w:t>
      </w:r>
      <w:r w:rsidR="008B2307" w:rsidRPr="00D26ED9">
        <w:rPr>
          <w:rFonts w:ascii="Arial" w:hAnsi="Arial" w:cs="Arial"/>
          <w:sz w:val="20"/>
          <w:szCs w:val="20"/>
          <w:highlight w:val="yellow"/>
        </w:rPr>
        <w:t>insert organisation’s</w:t>
      </w:r>
      <w:r w:rsidR="008B2307">
        <w:rPr>
          <w:rFonts w:ascii="Arial" w:hAnsi="Arial" w:cs="Arial"/>
          <w:sz w:val="20"/>
          <w:szCs w:val="20"/>
        </w:rPr>
        <w:t xml:space="preserve">] </w:t>
      </w:r>
      <w:r>
        <w:rPr>
          <w:rFonts w:ascii="Arial" w:hAnsi="Arial" w:cs="Arial"/>
          <w:sz w:val="20"/>
          <w:szCs w:val="20"/>
        </w:rPr>
        <w:t xml:space="preserve">approach to achieving compliance with laws, regulations, industry codes and </w:t>
      </w:r>
      <w:r w:rsidR="008B2307">
        <w:rPr>
          <w:rFonts w:ascii="Arial" w:hAnsi="Arial" w:cs="Arial"/>
          <w:sz w:val="20"/>
          <w:szCs w:val="20"/>
        </w:rPr>
        <w:t>[</w:t>
      </w:r>
      <w:r w:rsidR="008B2307" w:rsidRPr="00D26ED9">
        <w:rPr>
          <w:rFonts w:ascii="Arial" w:hAnsi="Arial" w:cs="Arial"/>
          <w:sz w:val="20"/>
          <w:szCs w:val="20"/>
          <w:highlight w:val="yellow"/>
        </w:rPr>
        <w:t>insert organisation’s</w:t>
      </w:r>
      <w:r w:rsidR="008B2307">
        <w:rPr>
          <w:rFonts w:ascii="Arial" w:hAnsi="Arial" w:cs="Arial"/>
          <w:sz w:val="20"/>
          <w:szCs w:val="20"/>
        </w:rPr>
        <w:t xml:space="preserve">] </w:t>
      </w:r>
      <w:r>
        <w:rPr>
          <w:rFonts w:ascii="Arial" w:hAnsi="Arial" w:cs="Arial"/>
          <w:sz w:val="20"/>
          <w:szCs w:val="20"/>
        </w:rPr>
        <w:t>policies.</w:t>
      </w:r>
    </w:p>
    <w:p w14:paraId="4155C1A9"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Review any correspondence from regulatory bodies regarding significant issues.</w:t>
      </w:r>
    </w:p>
    <w:p w14:paraId="4AC4F8BA" w14:textId="2A0C1E6C" w:rsidR="00240299" w:rsidRPr="00AA5C71" w:rsidRDefault="001C3D7D" w:rsidP="00AA5C71">
      <w:pPr>
        <w:pStyle w:val="ListParagraph"/>
        <w:numPr>
          <w:ilvl w:val="0"/>
          <w:numId w:val="2"/>
        </w:numPr>
        <w:spacing w:before="240"/>
        <w:jc w:val="both"/>
        <w:rPr>
          <w:rFonts w:ascii="Arial" w:hAnsi="Arial" w:cs="Arial"/>
          <w:sz w:val="20"/>
          <w:szCs w:val="20"/>
        </w:rPr>
      </w:pPr>
      <w:r>
        <w:rPr>
          <w:rFonts w:ascii="Arial" w:hAnsi="Arial" w:cs="Arial"/>
          <w:sz w:val="20"/>
          <w:szCs w:val="20"/>
        </w:rPr>
        <w:t>Ensure that there is a process for the Board Chairperson and Committee Chairperson to be immediately informed of any issues of significant non-compliance or litigation; when implemented.</w:t>
      </w:r>
    </w:p>
    <w:p w14:paraId="4155C1AB" w14:textId="77777777" w:rsidR="0070689A" w:rsidRPr="001E67FA" w:rsidRDefault="001C3D7D">
      <w:pPr>
        <w:numPr>
          <w:ilvl w:val="1"/>
          <w:numId w:val="1"/>
        </w:numPr>
        <w:spacing w:before="240" w:after="0"/>
        <w:ind w:left="788" w:hanging="431"/>
        <w:jc w:val="both"/>
        <w:rPr>
          <w:rFonts w:ascii="Arial" w:hAnsi="Arial" w:cs="Arial"/>
          <w:iCs/>
          <w:color w:val="5B9BD5" w:themeColor="accent5"/>
          <w:sz w:val="20"/>
          <w:szCs w:val="20"/>
        </w:rPr>
      </w:pPr>
      <w:r w:rsidRPr="001E67FA">
        <w:rPr>
          <w:rFonts w:ascii="Arial" w:hAnsi="Arial" w:cs="Arial"/>
          <w:iCs/>
          <w:color w:val="5B9BD5" w:themeColor="accent5"/>
          <w:sz w:val="20"/>
          <w:szCs w:val="20"/>
        </w:rPr>
        <w:t>Reporting</w:t>
      </w:r>
    </w:p>
    <w:p w14:paraId="4155C1AC" w14:textId="77777777" w:rsidR="0070689A" w:rsidRDefault="001C3D7D">
      <w:pPr>
        <w:pStyle w:val="ListParagraph"/>
        <w:numPr>
          <w:ilvl w:val="0"/>
          <w:numId w:val="2"/>
        </w:numPr>
        <w:jc w:val="both"/>
        <w:rPr>
          <w:rFonts w:ascii="Arial" w:hAnsi="Arial" w:cs="Arial"/>
          <w:sz w:val="20"/>
          <w:szCs w:val="20"/>
        </w:rPr>
      </w:pPr>
      <w:r>
        <w:rPr>
          <w:rFonts w:ascii="Arial" w:hAnsi="Arial" w:cs="Arial"/>
          <w:sz w:val="20"/>
          <w:szCs w:val="20"/>
        </w:rPr>
        <w:t>The Committee Chairperson will report to the Board on the Committee meetings regarding all relevant matters and appropriate recommendations in a written report (with supporting material) for noting or approval by the Board.</w:t>
      </w:r>
    </w:p>
    <w:p w14:paraId="4155C1AD" w14:textId="77777777" w:rsidR="0070689A" w:rsidRDefault="001C3D7D">
      <w:pPr>
        <w:pStyle w:val="ListParagraph"/>
        <w:numPr>
          <w:ilvl w:val="0"/>
          <w:numId w:val="2"/>
        </w:numPr>
        <w:spacing w:before="240"/>
        <w:jc w:val="both"/>
        <w:rPr>
          <w:rFonts w:ascii="Arial" w:hAnsi="Arial" w:cs="Arial"/>
          <w:sz w:val="20"/>
          <w:szCs w:val="20"/>
        </w:rPr>
      </w:pPr>
      <w:r>
        <w:rPr>
          <w:rFonts w:ascii="Arial" w:hAnsi="Arial" w:cs="Arial"/>
          <w:sz w:val="20"/>
          <w:szCs w:val="20"/>
        </w:rPr>
        <w:t>The Committee Chairperson will ensure that the Board Chairperson and the Board are immediately informed of matters that may impact significantly on the financial condition or reputation of the Organisation.</w:t>
      </w:r>
    </w:p>
    <w:p w14:paraId="4155C1AE" w14:textId="77777777" w:rsidR="0070689A" w:rsidRPr="001E67FA" w:rsidRDefault="0070689A">
      <w:pPr>
        <w:pStyle w:val="ListParagraph"/>
        <w:spacing w:before="240"/>
        <w:ind w:left="0"/>
        <w:jc w:val="both"/>
        <w:rPr>
          <w:rFonts w:ascii="Arial" w:hAnsi="Arial" w:cs="Arial"/>
          <w:sz w:val="20"/>
          <w:szCs w:val="20"/>
        </w:rPr>
      </w:pPr>
    </w:p>
    <w:p w14:paraId="4155C1AF" w14:textId="77777777" w:rsidR="0070689A" w:rsidRPr="001E67FA" w:rsidRDefault="001C3D7D">
      <w:pPr>
        <w:numPr>
          <w:ilvl w:val="0"/>
          <w:numId w:val="1"/>
        </w:numPr>
        <w:spacing w:before="240"/>
        <w:rPr>
          <w:rFonts w:ascii="Arial" w:hAnsi="Arial" w:cs="Arial"/>
          <w:b/>
          <w:sz w:val="20"/>
          <w:szCs w:val="20"/>
        </w:rPr>
      </w:pPr>
      <w:r w:rsidRPr="001E67FA">
        <w:rPr>
          <w:rFonts w:ascii="Arial" w:hAnsi="Arial" w:cs="Arial"/>
          <w:b/>
          <w:sz w:val="20"/>
          <w:szCs w:val="20"/>
        </w:rPr>
        <w:t>Audit and Risk Committee Annual Agenda</w:t>
      </w:r>
    </w:p>
    <w:tbl>
      <w:tblPr>
        <w:tblW w:w="9606" w:type="dxa"/>
        <w:tblCellMar>
          <w:left w:w="10" w:type="dxa"/>
          <w:right w:w="10" w:type="dxa"/>
        </w:tblCellMar>
        <w:tblLook w:val="0000" w:firstRow="0" w:lastRow="0" w:firstColumn="0" w:lastColumn="0" w:noHBand="0" w:noVBand="0"/>
      </w:tblPr>
      <w:tblGrid>
        <w:gridCol w:w="6771"/>
        <w:gridCol w:w="708"/>
        <w:gridCol w:w="709"/>
        <w:gridCol w:w="709"/>
        <w:gridCol w:w="709"/>
      </w:tblGrid>
      <w:tr w:rsidR="0070689A" w14:paraId="4155C1B2" w14:textId="77777777" w:rsidTr="3D462FDC">
        <w:tc>
          <w:tcPr>
            <w:tcW w:w="6771" w:type="dxa"/>
            <w:shd w:val="clear" w:color="auto" w:fill="auto"/>
            <w:tcMar>
              <w:top w:w="0" w:type="dxa"/>
              <w:left w:w="10" w:type="dxa"/>
              <w:bottom w:w="0" w:type="dxa"/>
              <w:right w:w="10" w:type="dxa"/>
            </w:tcMar>
          </w:tcPr>
          <w:p w14:paraId="4155C1B0" w14:textId="77777777" w:rsidR="0070689A" w:rsidRDefault="0070689A">
            <w:pPr>
              <w:spacing w:before="60" w:after="60" w:line="240" w:lineRule="auto"/>
              <w:rPr>
                <w:rFonts w:ascii="Arial" w:hAnsi="Arial" w:cs="Arial"/>
                <w:b/>
                <w:color w:val="FFFFFF"/>
                <w:sz w:val="20"/>
                <w:szCs w:val="20"/>
              </w:rPr>
            </w:pP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cMar>
              <w:top w:w="0" w:type="dxa"/>
              <w:left w:w="108" w:type="dxa"/>
              <w:bottom w:w="0" w:type="dxa"/>
              <w:right w:w="108" w:type="dxa"/>
            </w:tcMar>
            <w:vAlign w:val="center"/>
          </w:tcPr>
          <w:p w14:paraId="4155C1B1" w14:textId="77777777" w:rsidR="0070689A" w:rsidRDefault="001C3D7D">
            <w:pPr>
              <w:spacing w:before="60" w:after="60" w:line="240" w:lineRule="auto"/>
              <w:rPr>
                <w:rFonts w:ascii="Arial" w:hAnsi="Arial" w:cs="Arial"/>
                <w:b/>
                <w:color w:val="FFFFFF"/>
                <w:sz w:val="20"/>
                <w:szCs w:val="20"/>
              </w:rPr>
            </w:pPr>
            <w:r>
              <w:rPr>
                <w:rFonts w:ascii="Arial" w:hAnsi="Arial" w:cs="Arial"/>
                <w:b/>
                <w:color w:val="FFFFFF"/>
                <w:sz w:val="20"/>
                <w:szCs w:val="20"/>
              </w:rPr>
              <w:t>Scheduled meetings</w:t>
            </w:r>
          </w:p>
        </w:tc>
      </w:tr>
      <w:tr w:rsidR="0070689A" w14:paraId="4155C1B8"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B3" w14:textId="77777777" w:rsidR="0070689A" w:rsidRDefault="001C3D7D">
            <w:pPr>
              <w:spacing w:before="60" w:after="60" w:line="240" w:lineRule="auto"/>
              <w:rPr>
                <w:rFonts w:ascii="Arial" w:hAnsi="Arial" w:cs="Arial"/>
                <w:b/>
                <w:sz w:val="20"/>
                <w:szCs w:val="20"/>
              </w:rPr>
            </w:pPr>
            <w:r>
              <w:rPr>
                <w:rFonts w:ascii="Arial" w:hAnsi="Arial" w:cs="Arial"/>
                <w:b/>
                <w:sz w:val="20"/>
                <w:szCs w:val="20"/>
              </w:rPr>
              <w:t>Structure and skills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B4"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B5"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B6"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B7" w14:textId="77777777" w:rsidR="0070689A" w:rsidRDefault="0070689A">
            <w:pPr>
              <w:spacing w:before="60" w:after="60" w:line="240" w:lineRule="auto"/>
              <w:rPr>
                <w:rFonts w:ascii="Arial" w:hAnsi="Arial" w:cs="Arial"/>
                <w:b/>
                <w:sz w:val="20"/>
                <w:szCs w:val="20"/>
              </w:rPr>
            </w:pPr>
          </w:p>
        </w:tc>
      </w:tr>
      <w:tr w:rsidR="0070689A" w14:paraId="4155C1BE"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B9" w14:textId="77777777" w:rsidR="0070689A" w:rsidRDefault="001C3D7D">
            <w:pPr>
              <w:spacing w:before="60" w:after="60" w:line="240" w:lineRule="auto"/>
              <w:rPr>
                <w:rFonts w:ascii="Arial" w:hAnsi="Arial" w:cs="Arial"/>
                <w:sz w:val="20"/>
                <w:szCs w:val="20"/>
              </w:rPr>
            </w:pPr>
            <w:r>
              <w:rPr>
                <w:rFonts w:ascii="Arial" w:hAnsi="Arial" w:cs="Arial"/>
                <w:sz w:val="20"/>
                <w:szCs w:val="20"/>
              </w:rPr>
              <w:t>Review Audit and Risk Committee charter and Annual Agenda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B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BB"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B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BD" w14:textId="77777777" w:rsidR="0070689A" w:rsidRDefault="0070689A">
            <w:pPr>
              <w:spacing w:before="60" w:after="60" w:line="240" w:lineRule="auto"/>
              <w:rPr>
                <w:rFonts w:ascii="Arial" w:hAnsi="Arial" w:cs="Arial"/>
                <w:sz w:val="20"/>
                <w:szCs w:val="20"/>
              </w:rPr>
            </w:pPr>
          </w:p>
        </w:tc>
      </w:tr>
      <w:tr w:rsidR="0070689A" w14:paraId="4155C1C4"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BF" w14:textId="77777777" w:rsidR="0070689A" w:rsidRDefault="001C3D7D">
            <w:pPr>
              <w:spacing w:before="60" w:after="60" w:line="240" w:lineRule="auto"/>
              <w:rPr>
                <w:rFonts w:ascii="Arial" w:hAnsi="Arial" w:cs="Arial"/>
                <w:sz w:val="20"/>
                <w:szCs w:val="20"/>
              </w:rPr>
            </w:pPr>
            <w:r>
              <w:rPr>
                <w:rFonts w:ascii="Arial" w:hAnsi="Arial" w:cs="Arial"/>
                <w:sz w:val="20"/>
                <w:szCs w:val="20"/>
              </w:rPr>
              <w:t>Assess Committee’s independence, financial literacy, skills and experience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0"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1"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3" w14:textId="77777777" w:rsidR="0070689A" w:rsidRDefault="0070689A">
            <w:pPr>
              <w:spacing w:before="60" w:after="60" w:line="240" w:lineRule="auto"/>
              <w:rPr>
                <w:rFonts w:ascii="Arial" w:hAnsi="Arial" w:cs="Arial"/>
                <w:sz w:val="20"/>
                <w:szCs w:val="20"/>
              </w:rPr>
            </w:pPr>
          </w:p>
        </w:tc>
      </w:tr>
      <w:tr w:rsidR="0070689A" w14:paraId="4155C1CA"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5" w14:textId="77777777" w:rsidR="0070689A" w:rsidRDefault="001C3D7D">
            <w:pPr>
              <w:spacing w:before="60" w:after="60" w:line="240" w:lineRule="auto"/>
              <w:rPr>
                <w:rFonts w:ascii="Arial" w:hAnsi="Arial" w:cs="Arial"/>
                <w:sz w:val="20"/>
                <w:szCs w:val="20"/>
              </w:rPr>
            </w:pPr>
            <w:r>
              <w:rPr>
                <w:rFonts w:ascii="Arial" w:hAnsi="Arial" w:cs="Arial"/>
                <w:sz w:val="20"/>
                <w:szCs w:val="20"/>
              </w:rPr>
              <w:t>Establish number of meetings for forthcoming year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6"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7"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9" w14:textId="77777777" w:rsidR="0070689A" w:rsidRDefault="0070689A">
            <w:pPr>
              <w:spacing w:before="60" w:after="60" w:line="240" w:lineRule="auto"/>
              <w:rPr>
                <w:rFonts w:ascii="Arial" w:hAnsi="Arial" w:cs="Arial"/>
                <w:sz w:val="20"/>
                <w:szCs w:val="20"/>
              </w:rPr>
            </w:pPr>
          </w:p>
        </w:tc>
      </w:tr>
      <w:tr w:rsidR="0070689A" w14:paraId="4155C1D0"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B" w14:textId="77777777" w:rsidR="0070689A" w:rsidRDefault="001C3D7D">
            <w:pPr>
              <w:spacing w:before="60" w:after="60" w:line="240" w:lineRule="auto"/>
              <w:rPr>
                <w:rFonts w:ascii="Arial" w:hAnsi="Arial" w:cs="Arial"/>
                <w:sz w:val="20"/>
                <w:szCs w:val="20"/>
              </w:rPr>
            </w:pPr>
            <w:r>
              <w:rPr>
                <w:rFonts w:ascii="Arial" w:hAnsi="Arial" w:cs="Arial"/>
                <w:sz w:val="20"/>
                <w:szCs w:val="20"/>
              </w:rPr>
              <w:t>Committee Chairperson to establish meeting agenda and required attendees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D"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E"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CF" w14:textId="77777777" w:rsidR="0070689A" w:rsidRDefault="0070689A">
            <w:pPr>
              <w:spacing w:before="60" w:after="60" w:line="240" w:lineRule="auto"/>
              <w:rPr>
                <w:rFonts w:ascii="Arial" w:hAnsi="Arial" w:cs="Arial"/>
                <w:sz w:val="20"/>
                <w:szCs w:val="20"/>
              </w:rPr>
            </w:pPr>
          </w:p>
        </w:tc>
      </w:tr>
      <w:tr w:rsidR="0070689A" w14:paraId="4155C1D6"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1" w14:textId="77777777" w:rsidR="0070689A" w:rsidRDefault="001C3D7D">
            <w:pPr>
              <w:spacing w:before="60" w:after="60" w:line="240" w:lineRule="auto"/>
              <w:rPr>
                <w:rFonts w:ascii="Arial" w:hAnsi="Arial" w:cs="Arial"/>
                <w:sz w:val="20"/>
                <w:szCs w:val="20"/>
              </w:rPr>
            </w:pPr>
            <w:r>
              <w:rPr>
                <w:rFonts w:ascii="Arial" w:hAnsi="Arial" w:cs="Arial"/>
                <w:sz w:val="20"/>
                <w:szCs w:val="20"/>
              </w:rPr>
              <w:t>Enhance financial literacy - update on current financial events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3"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4"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5" w14:textId="77777777" w:rsidR="0070689A" w:rsidRDefault="0070689A">
            <w:pPr>
              <w:spacing w:before="60" w:after="60" w:line="240" w:lineRule="auto"/>
              <w:rPr>
                <w:rFonts w:ascii="Arial" w:hAnsi="Arial" w:cs="Arial"/>
                <w:sz w:val="20"/>
                <w:szCs w:val="20"/>
              </w:rPr>
            </w:pPr>
          </w:p>
        </w:tc>
      </w:tr>
      <w:tr w:rsidR="0070689A" w14:paraId="4155C1DC"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7" w14:textId="77777777" w:rsidR="0070689A" w:rsidRDefault="001C3D7D">
            <w:pPr>
              <w:spacing w:before="60" w:after="60" w:line="240" w:lineRule="auto"/>
              <w:rPr>
                <w:rFonts w:ascii="Arial" w:hAnsi="Arial" w:cs="Arial"/>
                <w:sz w:val="20"/>
                <w:szCs w:val="20"/>
              </w:rPr>
            </w:pPr>
            <w:r>
              <w:rPr>
                <w:rFonts w:ascii="Arial" w:hAnsi="Arial" w:cs="Arial"/>
                <w:sz w:val="20"/>
                <w:szCs w:val="20"/>
              </w:rPr>
              <w:t>Perform an evaluation assessment on the Committee’s and individual Member’s performance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9"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DB" w14:textId="77777777" w:rsidR="0070689A" w:rsidRDefault="0070689A">
            <w:pPr>
              <w:spacing w:before="60" w:after="60" w:line="240" w:lineRule="auto"/>
              <w:rPr>
                <w:rFonts w:ascii="Arial" w:hAnsi="Arial" w:cs="Arial"/>
                <w:sz w:val="20"/>
                <w:szCs w:val="20"/>
              </w:rPr>
            </w:pPr>
          </w:p>
        </w:tc>
      </w:tr>
      <w:tr w:rsidR="0070689A" w14:paraId="4155C1E2"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DD" w14:textId="77777777" w:rsidR="0070689A" w:rsidRDefault="001C3D7D">
            <w:pPr>
              <w:spacing w:before="60" w:after="60" w:line="240" w:lineRule="auto"/>
              <w:rPr>
                <w:rFonts w:ascii="Arial" w:hAnsi="Arial" w:cs="Arial"/>
                <w:b/>
                <w:sz w:val="20"/>
                <w:szCs w:val="20"/>
              </w:rPr>
            </w:pPr>
            <w:r>
              <w:rPr>
                <w:rFonts w:ascii="Arial" w:hAnsi="Arial" w:cs="Arial"/>
                <w:b/>
                <w:sz w:val="20"/>
                <w:szCs w:val="20"/>
              </w:rPr>
              <w:t>Assessment of financial information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DE"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DF"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E0"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1E1" w14:textId="77777777" w:rsidR="0070689A" w:rsidRDefault="0070689A">
            <w:pPr>
              <w:spacing w:before="60" w:after="60" w:line="240" w:lineRule="auto"/>
              <w:rPr>
                <w:rFonts w:ascii="Arial" w:hAnsi="Arial" w:cs="Arial"/>
                <w:b/>
                <w:sz w:val="20"/>
                <w:szCs w:val="20"/>
              </w:rPr>
            </w:pPr>
          </w:p>
        </w:tc>
      </w:tr>
      <w:tr w:rsidR="0070689A" w14:paraId="4155C1E8"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3" w14:textId="77777777" w:rsidR="0070689A" w:rsidRDefault="001C3D7D">
            <w:pPr>
              <w:spacing w:before="60" w:after="60" w:line="240" w:lineRule="auto"/>
              <w:rPr>
                <w:rFonts w:ascii="Arial" w:hAnsi="Arial" w:cs="Arial"/>
                <w:sz w:val="20"/>
                <w:szCs w:val="20"/>
              </w:rPr>
            </w:pPr>
            <w:r>
              <w:rPr>
                <w:rFonts w:ascii="Arial" w:hAnsi="Arial" w:cs="Arial"/>
                <w:sz w:val="20"/>
                <w:szCs w:val="20"/>
              </w:rPr>
              <w:t>Review significant accounting and reporting issues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4"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5"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6"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7" w14:textId="77777777" w:rsidR="0070689A" w:rsidRDefault="0070689A">
            <w:pPr>
              <w:spacing w:before="60" w:after="60" w:line="240" w:lineRule="auto"/>
              <w:rPr>
                <w:rFonts w:ascii="Arial" w:hAnsi="Arial" w:cs="Arial"/>
                <w:sz w:val="20"/>
                <w:szCs w:val="20"/>
              </w:rPr>
            </w:pPr>
          </w:p>
        </w:tc>
      </w:tr>
      <w:tr w:rsidR="0070689A" w14:paraId="4155C1EE"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9" w14:textId="77777777" w:rsidR="0070689A" w:rsidRDefault="001C3D7D">
            <w:pPr>
              <w:spacing w:before="60" w:after="60" w:line="240" w:lineRule="auto"/>
              <w:rPr>
                <w:rFonts w:ascii="Arial" w:hAnsi="Arial" w:cs="Arial"/>
                <w:sz w:val="20"/>
                <w:szCs w:val="20"/>
              </w:rPr>
            </w:pPr>
            <w:r w:rsidRPr="3D462FDC">
              <w:rPr>
                <w:rFonts w:ascii="Arial" w:hAnsi="Arial" w:cs="Arial"/>
                <w:sz w:val="20"/>
                <w:szCs w:val="20"/>
              </w:rPr>
              <w:t>Review financial matters affecting the year end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B"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D" w14:textId="77777777" w:rsidR="0070689A" w:rsidRDefault="0070689A">
            <w:pPr>
              <w:spacing w:before="60" w:after="60" w:line="240" w:lineRule="auto"/>
              <w:rPr>
                <w:rFonts w:ascii="Arial" w:hAnsi="Arial" w:cs="Arial"/>
                <w:sz w:val="20"/>
                <w:szCs w:val="20"/>
              </w:rPr>
            </w:pPr>
          </w:p>
        </w:tc>
      </w:tr>
      <w:tr w:rsidR="0070689A" w14:paraId="4155C1F4"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EF" w14:textId="77777777" w:rsidR="0070689A" w:rsidRDefault="001C3D7D">
            <w:pPr>
              <w:spacing w:before="60" w:after="60" w:line="240" w:lineRule="auto"/>
              <w:rPr>
                <w:rFonts w:ascii="Arial" w:hAnsi="Arial" w:cs="Arial"/>
                <w:sz w:val="20"/>
                <w:szCs w:val="20"/>
              </w:rPr>
            </w:pPr>
            <w:r>
              <w:rPr>
                <w:rFonts w:ascii="Arial" w:hAnsi="Arial" w:cs="Arial"/>
                <w:sz w:val="20"/>
                <w:szCs w:val="20"/>
              </w:rPr>
              <w:t>Review and approve annual financial statements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0"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1"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3" w14:textId="77777777" w:rsidR="0070689A" w:rsidRDefault="0070689A">
            <w:pPr>
              <w:spacing w:before="60" w:after="60" w:line="240" w:lineRule="auto"/>
              <w:rPr>
                <w:rFonts w:ascii="Arial" w:hAnsi="Arial" w:cs="Arial"/>
                <w:sz w:val="20"/>
                <w:szCs w:val="20"/>
              </w:rPr>
            </w:pPr>
          </w:p>
        </w:tc>
      </w:tr>
      <w:tr w:rsidR="0070689A" w14:paraId="4155C1FA"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5" w14:textId="77777777" w:rsidR="0070689A" w:rsidRDefault="001C3D7D">
            <w:pPr>
              <w:spacing w:before="60" w:after="60" w:line="240" w:lineRule="auto"/>
              <w:rPr>
                <w:rFonts w:ascii="Arial" w:hAnsi="Arial" w:cs="Arial"/>
                <w:sz w:val="20"/>
                <w:szCs w:val="20"/>
              </w:rPr>
            </w:pPr>
            <w:r>
              <w:rPr>
                <w:rFonts w:ascii="Arial" w:hAnsi="Arial" w:cs="Arial"/>
                <w:sz w:val="20"/>
                <w:szCs w:val="20"/>
              </w:rPr>
              <w:t>Review attestations of the CEO and CFO/FM for Australian reporting standards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6"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7"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9" w14:textId="77777777" w:rsidR="0070689A" w:rsidRDefault="0070689A">
            <w:pPr>
              <w:spacing w:before="60" w:after="60" w:line="240" w:lineRule="auto"/>
              <w:rPr>
                <w:rFonts w:ascii="Arial" w:hAnsi="Arial" w:cs="Arial"/>
                <w:sz w:val="20"/>
                <w:szCs w:val="20"/>
              </w:rPr>
            </w:pPr>
          </w:p>
        </w:tc>
      </w:tr>
      <w:tr w:rsidR="0070689A" w14:paraId="4155C200"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B" w14:textId="73EF8635" w:rsidR="0070689A" w:rsidRDefault="001C3D7D">
            <w:pPr>
              <w:spacing w:before="60" w:after="60" w:line="240" w:lineRule="auto"/>
              <w:rPr>
                <w:rFonts w:ascii="Arial" w:hAnsi="Arial" w:cs="Arial"/>
                <w:sz w:val="20"/>
                <w:szCs w:val="20"/>
              </w:rPr>
            </w:pPr>
            <w:r>
              <w:rPr>
                <w:rFonts w:ascii="Arial" w:hAnsi="Arial" w:cs="Arial"/>
                <w:sz w:val="20"/>
                <w:szCs w:val="20"/>
              </w:rPr>
              <w:t xml:space="preserve">Review with Management its evaluation of </w:t>
            </w:r>
            <w:r w:rsidR="00AF3CA4">
              <w:rPr>
                <w:rFonts w:ascii="Arial" w:hAnsi="Arial" w:cs="Arial"/>
                <w:sz w:val="20"/>
                <w:szCs w:val="20"/>
              </w:rPr>
              <w:t>[</w:t>
            </w:r>
            <w:r w:rsidR="00AF3CA4" w:rsidRPr="00D26ED9">
              <w:rPr>
                <w:rFonts w:ascii="Arial" w:hAnsi="Arial" w:cs="Arial"/>
                <w:sz w:val="20"/>
                <w:szCs w:val="20"/>
                <w:highlight w:val="yellow"/>
              </w:rPr>
              <w:t>insert organisation’s</w:t>
            </w:r>
            <w:r w:rsidR="00AF3CA4">
              <w:rPr>
                <w:rFonts w:ascii="Arial" w:hAnsi="Arial" w:cs="Arial"/>
                <w:sz w:val="20"/>
                <w:szCs w:val="20"/>
              </w:rPr>
              <w:t xml:space="preserve">] </w:t>
            </w:r>
            <w:r>
              <w:rPr>
                <w:rFonts w:ascii="Arial" w:hAnsi="Arial" w:cs="Arial"/>
                <w:sz w:val="20"/>
                <w:szCs w:val="20"/>
              </w:rPr>
              <w:t>internal control structure and procedures for financial reporting, including any significant deficiencies or material weaknesses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D"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E"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1FF" w14:textId="77777777" w:rsidR="0070689A" w:rsidRDefault="0070689A">
            <w:pPr>
              <w:spacing w:before="60" w:after="60" w:line="240" w:lineRule="auto"/>
              <w:rPr>
                <w:rFonts w:ascii="Arial" w:hAnsi="Arial" w:cs="Arial"/>
                <w:sz w:val="20"/>
                <w:szCs w:val="20"/>
              </w:rPr>
            </w:pPr>
          </w:p>
        </w:tc>
      </w:tr>
      <w:tr w:rsidR="0070689A" w14:paraId="4155C206"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1" w14:textId="77777777" w:rsidR="0070689A" w:rsidRDefault="001C3D7D">
            <w:pPr>
              <w:spacing w:before="60" w:after="60" w:line="240" w:lineRule="auto"/>
              <w:rPr>
                <w:rFonts w:ascii="Arial" w:hAnsi="Arial" w:cs="Arial"/>
                <w:sz w:val="20"/>
                <w:szCs w:val="20"/>
              </w:rPr>
            </w:pPr>
            <w:r>
              <w:rPr>
                <w:rFonts w:ascii="Arial" w:hAnsi="Arial" w:cs="Arial"/>
                <w:sz w:val="20"/>
                <w:szCs w:val="20"/>
              </w:rPr>
              <w:t>Review and discuss any reports submitted by the External Auditor detailing any instances of fraud or possible illegal acts on the part of Senior Management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3"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4"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5" w14:textId="77777777" w:rsidR="0070689A" w:rsidRDefault="0070689A">
            <w:pPr>
              <w:spacing w:before="60" w:after="60" w:line="240" w:lineRule="auto"/>
              <w:rPr>
                <w:rFonts w:ascii="Arial" w:hAnsi="Arial" w:cs="Arial"/>
                <w:sz w:val="20"/>
                <w:szCs w:val="20"/>
              </w:rPr>
            </w:pPr>
          </w:p>
        </w:tc>
      </w:tr>
      <w:tr w:rsidR="0070689A" w14:paraId="4155C20C"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7" w14:textId="77777777" w:rsidR="0070689A" w:rsidRDefault="001C3D7D">
            <w:pPr>
              <w:spacing w:before="60" w:after="60" w:line="240" w:lineRule="auto"/>
              <w:rPr>
                <w:rFonts w:ascii="Arial" w:hAnsi="Arial" w:cs="Arial"/>
                <w:sz w:val="20"/>
                <w:szCs w:val="20"/>
              </w:rPr>
            </w:pPr>
            <w:r>
              <w:rPr>
                <w:rFonts w:ascii="Arial" w:hAnsi="Arial" w:cs="Arial"/>
                <w:sz w:val="20"/>
                <w:szCs w:val="20"/>
              </w:rPr>
              <w:t>Review process, policies and procedures for continuous disclosure obligations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9"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B" w14:textId="77777777" w:rsidR="0070689A" w:rsidRDefault="0070689A">
            <w:pPr>
              <w:spacing w:before="60" w:after="60" w:line="240" w:lineRule="auto"/>
              <w:rPr>
                <w:rFonts w:ascii="Arial" w:hAnsi="Arial" w:cs="Arial"/>
                <w:sz w:val="20"/>
                <w:szCs w:val="20"/>
              </w:rPr>
            </w:pPr>
          </w:p>
        </w:tc>
      </w:tr>
      <w:tr w:rsidR="0070689A" w14:paraId="4155C212"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D" w14:textId="77777777" w:rsidR="0070689A" w:rsidRDefault="001C3D7D">
            <w:pPr>
              <w:spacing w:before="60" w:after="60" w:line="240" w:lineRule="auto"/>
              <w:rPr>
                <w:rFonts w:ascii="Arial" w:hAnsi="Arial" w:cs="Arial"/>
                <w:sz w:val="20"/>
                <w:szCs w:val="20"/>
              </w:rPr>
            </w:pPr>
            <w:r>
              <w:rPr>
                <w:rFonts w:ascii="Arial" w:hAnsi="Arial" w:cs="Arial"/>
                <w:sz w:val="20"/>
                <w:szCs w:val="20"/>
              </w:rPr>
              <w:t>Review conflicts of interest and related party transactions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E"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0F"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10"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11" w14:textId="77777777" w:rsidR="0070689A" w:rsidRDefault="0070689A">
            <w:pPr>
              <w:spacing w:before="60" w:after="60" w:line="240" w:lineRule="auto"/>
              <w:rPr>
                <w:rFonts w:ascii="Arial" w:hAnsi="Arial" w:cs="Arial"/>
                <w:sz w:val="20"/>
                <w:szCs w:val="20"/>
              </w:rPr>
            </w:pPr>
          </w:p>
        </w:tc>
      </w:tr>
      <w:tr w:rsidR="0070689A" w14:paraId="4155C218"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13" w14:textId="77777777" w:rsidR="0070689A" w:rsidRDefault="001C3D7D">
            <w:pPr>
              <w:spacing w:before="60" w:after="60" w:line="240" w:lineRule="auto"/>
              <w:rPr>
                <w:rFonts w:ascii="Arial" w:hAnsi="Arial" w:cs="Arial"/>
                <w:b/>
                <w:sz w:val="20"/>
                <w:szCs w:val="20"/>
              </w:rPr>
            </w:pPr>
            <w:r>
              <w:rPr>
                <w:rFonts w:ascii="Arial" w:hAnsi="Arial" w:cs="Arial"/>
                <w:b/>
                <w:sz w:val="20"/>
                <w:szCs w:val="20"/>
              </w:rPr>
              <w:t>External Auditors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14"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15"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16"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17" w14:textId="77777777" w:rsidR="0070689A" w:rsidRDefault="0070689A">
            <w:pPr>
              <w:spacing w:before="60" w:after="60" w:line="240" w:lineRule="auto"/>
              <w:rPr>
                <w:rFonts w:ascii="Arial" w:hAnsi="Arial" w:cs="Arial"/>
                <w:b/>
                <w:sz w:val="20"/>
                <w:szCs w:val="20"/>
              </w:rPr>
            </w:pPr>
          </w:p>
        </w:tc>
      </w:tr>
      <w:tr w:rsidR="0070689A" w14:paraId="4155C21E"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19" w14:textId="77777777" w:rsidR="0070689A" w:rsidRDefault="001C3D7D">
            <w:pPr>
              <w:spacing w:before="60" w:after="60" w:line="240" w:lineRule="auto"/>
              <w:rPr>
                <w:rFonts w:ascii="Arial" w:hAnsi="Arial" w:cs="Arial"/>
                <w:sz w:val="20"/>
                <w:szCs w:val="20"/>
              </w:rPr>
            </w:pPr>
            <w:r>
              <w:rPr>
                <w:rFonts w:ascii="Arial" w:hAnsi="Arial" w:cs="Arial"/>
                <w:sz w:val="20"/>
                <w:szCs w:val="20"/>
              </w:rPr>
              <w:t>Recommend appointment and review performance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1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1B"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1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1D" w14:textId="77777777" w:rsidR="0070689A" w:rsidRDefault="0070689A">
            <w:pPr>
              <w:spacing w:before="60" w:after="60" w:line="240" w:lineRule="auto"/>
              <w:rPr>
                <w:rFonts w:ascii="Arial" w:hAnsi="Arial" w:cs="Arial"/>
                <w:sz w:val="20"/>
                <w:szCs w:val="20"/>
              </w:rPr>
            </w:pPr>
          </w:p>
        </w:tc>
      </w:tr>
      <w:tr w:rsidR="0070689A" w14:paraId="4155C224"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1F" w14:textId="77777777" w:rsidR="0070689A" w:rsidRDefault="001C3D7D">
            <w:pPr>
              <w:spacing w:before="60" w:after="60" w:line="240" w:lineRule="auto"/>
              <w:rPr>
                <w:rFonts w:ascii="Arial" w:hAnsi="Arial" w:cs="Arial"/>
                <w:sz w:val="20"/>
                <w:szCs w:val="20"/>
              </w:rPr>
            </w:pPr>
            <w:r>
              <w:rPr>
                <w:rFonts w:ascii="Arial" w:hAnsi="Arial" w:cs="Arial"/>
                <w:sz w:val="20"/>
                <w:szCs w:val="20"/>
              </w:rPr>
              <w:t>Review audit plan and scope of audit work and any changes thereto</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0"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1"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3" w14:textId="77777777" w:rsidR="0070689A" w:rsidRDefault="0070689A">
            <w:pPr>
              <w:spacing w:before="60" w:after="60" w:line="240" w:lineRule="auto"/>
              <w:rPr>
                <w:rFonts w:ascii="Arial" w:hAnsi="Arial" w:cs="Arial"/>
                <w:sz w:val="20"/>
                <w:szCs w:val="20"/>
              </w:rPr>
            </w:pPr>
          </w:p>
        </w:tc>
      </w:tr>
      <w:tr w:rsidR="0070689A" w14:paraId="4155C22A"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5" w14:textId="77777777" w:rsidR="0070689A" w:rsidRDefault="001C3D7D">
            <w:pPr>
              <w:spacing w:before="60" w:after="60" w:line="240" w:lineRule="auto"/>
              <w:rPr>
                <w:rFonts w:ascii="Arial" w:hAnsi="Arial" w:cs="Arial"/>
                <w:sz w:val="20"/>
                <w:szCs w:val="20"/>
              </w:rPr>
            </w:pPr>
            <w:r>
              <w:rPr>
                <w:rFonts w:ascii="Arial" w:hAnsi="Arial" w:cs="Arial"/>
                <w:sz w:val="20"/>
                <w:szCs w:val="20"/>
              </w:rPr>
              <w:t>Approve audit fees and terms of engagement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6"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7"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9" w14:textId="77777777" w:rsidR="0070689A" w:rsidRDefault="0070689A">
            <w:pPr>
              <w:spacing w:before="60" w:after="60" w:line="240" w:lineRule="auto"/>
              <w:rPr>
                <w:rFonts w:ascii="Arial" w:hAnsi="Arial" w:cs="Arial"/>
                <w:sz w:val="20"/>
                <w:szCs w:val="20"/>
              </w:rPr>
            </w:pPr>
          </w:p>
        </w:tc>
      </w:tr>
      <w:tr w:rsidR="0070689A" w14:paraId="4155C230"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B" w14:textId="77777777" w:rsidR="0070689A" w:rsidRDefault="001C3D7D">
            <w:pPr>
              <w:spacing w:before="60" w:after="60" w:line="240" w:lineRule="auto"/>
              <w:rPr>
                <w:rFonts w:ascii="Arial" w:hAnsi="Arial" w:cs="Arial"/>
                <w:sz w:val="20"/>
                <w:szCs w:val="20"/>
              </w:rPr>
            </w:pPr>
            <w:r>
              <w:rPr>
                <w:rFonts w:ascii="Arial" w:hAnsi="Arial" w:cs="Arial"/>
                <w:sz w:val="20"/>
                <w:szCs w:val="20"/>
              </w:rPr>
              <w:t>Consider policy in relation to non-audit services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D"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E"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2F" w14:textId="77777777" w:rsidR="0070689A" w:rsidRDefault="0070689A">
            <w:pPr>
              <w:spacing w:before="60" w:after="60" w:line="240" w:lineRule="auto"/>
              <w:rPr>
                <w:rFonts w:ascii="Arial" w:hAnsi="Arial" w:cs="Arial"/>
                <w:sz w:val="20"/>
                <w:szCs w:val="20"/>
              </w:rPr>
            </w:pPr>
          </w:p>
        </w:tc>
      </w:tr>
      <w:tr w:rsidR="0070689A" w14:paraId="4155C236"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1" w14:textId="77777777" w:rsidR="0070689A" w:rsidRDefault="001C3D7D">
            <w:pPr>
              <w:spacing w:before="60" w:after="60" w:line="240" w:lineRule="auto"/>
              <w:rPr>
                <w:rFonts w:ascii="Arial" w:hAnsi="Arial" w:cs="Arial"/>
                <w:sz w:val="20"/>
                <w:szCs w:val="20"/>
              </w:rPr>
            </w:pPr>
            <w:r>
              <w:rPr>
                <w:rFonts w:ascii="Arial" w:hAnsi="Arial" w:cs="Arial"/>
                <w:sz w:val="20"/>
                <w:szCs w:val="20"/>
              </w:rPr>
              <w:t>Review and pre-approve non-audit services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3"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4"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5" w14:textId="77777777" w:rsidR="0070689A" w:rsidRDefault="0070689A">
            <w:pPr>
              <w:spacing w:before="60" w:after="60" w:line="240" w:lineRule="auto"/>
              <w:rPr>
                <w:rFonts w:ascii="Arial" w:hAnsi="Arial" w:cs="Arial"/>
                <w:sz w:val="20"/>
                <w:szCs w:val="20"/>
              </w:rPr>
            </w:pPr>
          </w:p>
        </w:tc>
      </w:tr>
      <w:tr w:rsidR="0070689A" w14:paraId="4155C23C"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7" w14:textId="77777777" w:rsidR="0070689A" w:rsidRDefault="001C3D7D">
            <w:pPr>
              <w:spacing w:before="60" w:after="60" w:line="240" w:lineRule="auto"/>
              <w:rPr>
                <w:rFonts w:ascii="Arial" w:hAnsi="Arial" w:cs="Arial"/>
                <w:sz w:val="20"/>
                <w:szCs w:val="20"/>
              </w:rPr>
            </w:pPr>
            <w:r>
              <w:rPr>
                <w:rFonts w:ascii="Arial" w:hAnsi="Arial" w:cs="Arial"/>
                <w:sz w:val="20"/>
                <w:szCs w:val="20"/>
              </w:rPr>
              <w:t>Consider objectively the independence of the External Auditor, including obtaining written confirmation of their independence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9"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B" w14:textId="77777777" w:rsidR="0070689A" w:rsidRDefault="0070689A">
            <w:pPr>
              <w:spacing w:before="60" w:after="60" w:line="240" w:lineRule="auto"/>
              <w:rPr>
                <w:rFonts w:ascii="Arial" w:hAnsi="Arial" w:cs="Arial"/>
                <w:sz w:val="20"/>
                <w:szCs w:val="20"/>
              </w:rPr>
            </w:pPr>
          </w:p>
        </w:tc>
      </w:tr>
      <w:tr w:rsidR="0070689A" w14:paraId="4155C242"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D" w14:textId="77777777" w:rsidR="0070689A" w:rsidRDefault="001C3D7D">
            <w:pPr>
              <w:spacing w:before="60" w:after="60" w:line="240" w:lineRule="auto"/>
              <w:rPr>
                <w:rFonts w:ascii="Arial" w:hAnsi="Arial" w:cs="Arial"/>
                <w:sz w:val="20"/>
                <w:szCs w:val="20"/>
              </w:rPr>
            </w:pPr>
            <w:r>
              <w:rPr>
                <w:rFonts w:ascii="Arial" w:hAnsi="Arial" w:cs="Arial"/>
                <w:sz w:val="20"/>
                <w:szCs w:val="20"/>
              </w:rPr>
              <w:t>Review the External Auditor’s report and findings and progress on Management actions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E"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3F"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0"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1" w14:textId="77777777" w:rsidR="0070689A" w:rsidRDefault="0070689A">
            <w:pPr>
              <w:spacing w:before="60" w:after="60" w:line="240" w:lineRule="auto"/>
              <w:rPr>
                <w:rFonts w:ascii="Arial" w:hAnsi="Arial" w:cs="Arial"/>
                <w:sz w:val="20"/>
                <w:szCs w:val="20"/>
              </w:rPr>
            </w:pPr>
          </w:p>
        </w:tc>
      </w:tr>
      <w:tr w:rsidR="0070689A" w14:paraId="4155C248"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3" w14:textId="77777777" w:rsidR="0070689A" w:rsidRDefault="001C3D7D">
            <w:pPr>
              <w:spacing w:before="60" w:after="60" w:line="240" w:lineRule="auto"/>
              <w:rPr>
                <w:rFonts w:ascii="Arial" w:hAnsi="Arial" w:cs="Arial"/>
                <w:sz w:val="20"/>
                <w:szCs w:val="20"/>
              </w:rPr>
            </w:pPr>
            <w:r>
              <w:rPr>
                <w:rFonts w:ascii="Arial" w:hAnsi="Arial" w:cs="Arial"/>
                <w:sz w:val="20"/>
                <w:szCs w:val="20"/>
              </w:rPr>
              <w:t>Discuss any significant changes in accounting standards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4"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5"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6"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7" w14:textId="77777777" w:rsidR="0070689A" w:rsidRDefault="0070689A">
            <w:pPr>
              <w:spacing w:before="60" w:after="60" w:line="240" w:lineRule="auto"/>
              <w:rPr>
                <w:rFonts w:ascii="Arial" w:hAnsi="Arial" w:cs="Arial"/>
                <w:sz w:val="20"/>
                <w:szCs w:val="20"/>
              </w:rPr>
            </w:pPr>
          </w:p>
        </w:tc>
      </w:tr>
      <w:tr w:rsidR="0070689A" w14:paraId="4155C24E"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9" w14:textId="77777777" w:rsidR="0070689A" w:rsidRDefault="001C3D7D">
            <w:pPr>
              <w:spacing w:before="60" w:after="60" w:line="240" w:lineRule="auto"/>
              <w:rPr>
                <w:rFonts w:ascii="Arial" w:hAnsi="Arial" w:cs="Arial"/>
                <w:sz w:val="20"/>
                <w:szCs w:val="20"/>
              </w:rPr>
            </w:pPr>
            <w:r>
              <w:rPr>
                <w:rFonts w:ascii="Arial" w:hAnsi="Arial" w:cs="Arial"/>
                <w:sz w:val="20"/>
                <w:szCs w:val="20"/>
              </w:rPr>
              <w:t>Discuss appropriateness of accounting policies, estimates and judgments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B"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D" w14:textId="77777777" w:rsidR="0070689A" w:rsidRDefault="0070689A">
            <w:pPr>
              <w:spacing w:before="60" w:after="60" w:line="240" w:lineRule="auto"/>
              <w:rPr>
                <w:rFonts w:ascii="Arial" w:hAnsi="Arial" w:cs="Arial"/>
                <w:sz w:val="20"/>
                <w:szCs w:val="20"/>
              </w:rPr>
            </w:pPr>
          </w:p>
        </w:tc>
      </w:tr>
      <w:tr w:rsidR="0070689A" w14:paraId="4155C254"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4F" w14:textId="77777777" w:rsidR="0070689A" w:rsidRDefault="001C3D7D">
            <w:pPr>
              <w:spacing w:before="60" w:after="60" w:line="240" w:lineRule="auto"/>
              <w:rPr>
                <w:rFonts w:ascii="Arial" w:hAnsi="Arial" w:cs="Arial"/>
                <w:sz w:val="20"/>
                <w:szCs w:val="20"/>
              </w:rPr>
            </w:pPr>
            <w:r>
              <w:rPr>
                <w:rFonts w:ascii="Arial" w:hAnsi="Arial" w:cs="Arial"/>
                <w:sz w:val="20"/>
                <w:szCs w:val="20"/>
              </w:rPr>
              <w:t>Discuss the External Auditors’ view on control environment, including fraud risk management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0"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1"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3" w14:textId="77777777" w:rsidR="0070689A" w:rsidRDefault="0070689A">
            <w:pPr>
              <w:spacing w:before="60" w:after="60" w:line="240" w:lineRule="auto"/>
              <w:rPr>
                <w:rFonts w:ascii="Arial" w:hAnsi="Arial" w:cs="Arial"/>
                <w:sz w:val="20"/>
                <w:szCs w:val="20"/>
              </w:rPr>
            </w:pPr>
          </w:p>
        </w:tc>
      </w:tr>
      <w:tr w:rsidR="0070689A" w14:paraId="4155C25A"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5" w14:textId="77777777" w:rsidR="0070689A" w:rsidRDefault="001C3D7D">
            <w:pPr>
              <w:spacing w:before="60" w:after="60" w:line="240" w:lineRule="auto"/>
              <w:rPr>
                <w:rFonts w:ascii="Arial" w:hAnsi="Arial" w:cs="Arial"/>
                <w:sz w:val="20"/>
                <w:szCs w:val="20"/>
              </w:rPr>
            </w:pPr>
            <w:r>
              <w:rPr>
                <w:rFonts w:ascii="Arial" w:hAnsi="Arial" w:cs="Arial"/>
                <w:sz w:val="20"/>
                <w:szCs w:val="20"/>
              </w:rPr>
              <w:t>Resolve any disagreement between Management and the External Auditor in the financial reporting and report any significant issues to the Board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6"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7"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9" w14:textId="77777777" w:rsidR="0070689A" w:rsidRDefault="0070689A">
            <w:pPr>
              <w:spacing w:before="60" w:after="60" w:line="240" w:lineRule="auto"/>
              <w:rPr>
                <w:rFonts w:ascii="Arial" w:hAnsi="Arial" w:cs="Arial"/>
                <w:sz w:val="20"/>
                <w:szCs w:val="20"/>
              </w:rPr>
            </w:pPr>
          </w:p>
        </w:tc>
      </w:tr>
      <w:tr w:rsidR="0070689A" w14:paraId="4155C260"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B" w14:textId="77777777" w:rsidR="0070689A" w:rsidRDefault="001C3D7D">
            <w:pPr>
              <w:spacing w:before="60" w:after="60" w:line="240" w:lineRule="auto"/>
              <w:rPr>
                <w:rFonts w:ascii="Arial" w:hAnsi="Arial" w:cs="Arial"/>
                <w:sz w:val="20"/>
                <w:szCs w:val="20"/>
              </w:rPr>
            </w:pPr>
            <w:r>
              <w:rPr>
                <w:rFonts w:ascii="Arial" w:hAnsi="Arial" w:cs="Arial"/>
                <w:sz w:val="20"/>
                <w:szCs w:val="20"/>
              </w:rPr>
              <w:t>Discuss issues with the External Auditor in the absence of Management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D"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E"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5F" w14:textId="77777777" w:rsidR="0070689A" w:rsidRDefault="0070689A">
            <w:pPr>
              <w:spacing w:before="60" w:after="60" w:line="240" w:lineRule="auto"/>
              <w:rPr>
                <w:rFonts w:ascii="Arial" w:hAnsi="Arial" w:cs="Arial"/>
                <w:sz w:val="20"/>
                <w:szCs w:val="20"/>
              </w:rPr>
            </w:pPr>
          </w:p>
        </w:tc>
      </w:tr>
      <w:tr w:rsidR="0070689A" w14:paraId="4155C266"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1" w14:textId="77777777" w:rsidR="0070689A" w:rsidRDefault="001C3D7D">
            <w:pPr>
              <w:spacing w:before="60" w:after="60" w:line="240" w:lineRule="auto"/>
              <w:rPr>
                <w:rFonts w:ascii="Arial" w:hAnsi="Arial" w:cs="Arial"/>
                <w:sz w:val="20"/>
                <w:szCs w:val="20"/>
              </w:rPr>
            </w:pPr>
            <w:r>
              <w:rPr>
                <w:rFonts w:ascii="Arial" w:hAnsi="Arial" w:cs="Arial"/>
                <w:sz w:val="20"/>
                <w:szCs w:val="20"/>
              </w:rPr>
              <w:t>Review report from the External Auditor on quality control procedures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3"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4"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5" w14:textId="77777777" w:rsidR="0070689A" w:rsidRDefault="0070689A">
            <w:pPr>
              <w:spacing w:before="60" w:after="60" w:line="240" w:lineRule="auto"/>
              <w:rPr>
                <w:rFonts w:ascii="Arial" w:hAnsi="Arial" w:cs="Arial"/>
                <w:sz w:val="20"/>
                <w:szCs w:val="20"/>
              </w:rPr>
            </w:pPr>
          </w:p>
        </w:tc>
      </w:tr>
      <w:tr w:rsidR="0070689A" w14:paraId="4155C26C"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7" w14:textId="77777777" w:rsidR="0070689A" w:rsidRDefault="001C3D7D">
            <w:pPr>
              <w:spacing w:before="60" w:after="60" w:line="240" w:lineRule="auto"/>
              <w:rPr>
                <w:rFonts w:ascii="Arial" w:hAnsi="Arial" w:cs="Arial"/>
                <w:sz w:val="20"/>
                <w:szCs w:val="20"/>
              </w:rPr>
            </w:pPr>
            <w:r>
              <w:rPr>
                <w:rFonts w:ascii="Arial" w:hAnsi="Arial" w:cs="Arial"/>
                <w:sz w:val="20"/>
                <w:szCs w:val="20"/>
              </w:rPr>
              <w:t>Review the External Auditor’s process for rotation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9"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6B" w14:textId="77777777" w:rsidR="0070689A" w:rsidRDefault="0070689A">
            <w:pPr>
              <w:spacing w:before="60" w:after="60" w:line="240" w:lineRule="auto"/>
              <w:rPr>
                <w:rFonts w:ascii="Arial" w:hAnsi="Arial" w:cs="Arial"/>
                <w:sz w:val="20"/>
                <w:szCs w:val="20"/>
              </w:rPr>
            </w:pPr>
          </w:p>
        </w:tc>
      </w:tr>
      <w:tr w:rsidR="0070689A" w14:paraId="4155C272"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6D" w14:textId="77777777" w:rsidR="0070689A" w:rsidRDefault="001C3D7D">
            <w:pPr>
              <w:spacing w:before="60" w:after="60" w:line="240" w:lineRule="auto"/>
              <w:rPr>
                <w:rFonts w:ascii="Arial" w:hAnsi="Arial" w:cs="Arial"/>
                <w:b/>
                <w:sz w:val="20"/>
                <w:szCs w:val="20"/>
              </w:rPr>
            </w:pPr>
            <w:r>
              <w:rPr>
                <w:rFonts w:ascii="Arial" w:hAnsi="Arial" w:cs="Arial"/>
                <w:b/>
                <w:sz w:val="20"/>
                <w:szCs w:val="20"/>
              </w:rPr>
              <w:t>Business Risk and Internal Controls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6E"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6F"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70"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71" w14:textId="77777777" w:rsidR="0070689A" w:rsidRDefault="0070689A">
            <w:pPr>
              <w:spacing w:before="60" w:after="60" w:line="240" w:lineRule="auto"/>
              <w:rPr>
                <w:rFonts w:ascii="Arial" w:hAnsi="Arial" w:cs="Arial"/>
                <w:b/>
                <w:sz w:val="20"/>
                <w:szCs w:val="20"/>
              </w:rPr>
            </w:pPr>
          </w:p>
        </w:tc>
      </w:tr>
      <w:tr w:rsidR="0070689A" w14:paraId="4155C278"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3" w14:textId="77777777" w:rsidR="0070689A" w:rsidRDefault="001C3D7D">
            <w:pPr>
              <w:spacing w:before="60" w:after="60" w:line="240" w:lineRule="auto"/>
              <w:rPr>
                <w:rFonts w:ascii="Arial" w:hAnsi="Arial" w:cs="Arial"/>
                <w:sz w:val="20"/>
                <w:szCs w:val="20"/>
              </w:rPr>
            </w:pPr>
            <w:r>
              <w:rPr>
                <w:rFonts w:ascii="Arial" w:hAnsi="Arial" w:cs="Arial"/>
                <w:sz w:val="20"/>
                <w:szCs w:val="20"/>
              </w:rPr>
              <w:t>Recommend the approval of the risk management policy to the Board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4"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5"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6"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7" w14:textId="77777777" w:rsidR="0070689A" w:rsidRDefault="0070689A">
            <w:pPr>
              <w:spacing w:before="60" w:after="60" w:line="240" w:lineRule="auto"/>
              <w:rPr>
                <w:rFonts w:ascii="Arial" w:hAnsi="Arial" w:cs="Arial"/>
                <w:sz w:val="20"/>
                <w:szCs w:val="20"/>
              </w:rPr>
            </w:pPr>
          </w:p>
        </w:tc>
      </w:tr>
      <w:tr w:rsidR="0070689A" w14:paraId="4155C27E"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9" w14:textId="77777777" w:rsidR="0070689A" w:rsidRDefault="001C3D7D">
            <w:pPr>
              <w:spacing w:before="60" w:after="60" w:line="240" w:lineRule="auto"/>
              <w:rPr>
                <w:rFonts w:ascii="Arial" w:hAnsi="Arial" w:cs="Arial"/>
                <w:sz w:val="20"/>
                <w:szCs w:val="20"/>
              </w:rPr>
            </w:pPr>
            <w:r>
              <w:rPr>
                <w:rFonts w:ascii="Arial" w:hAnsi="Arial" w:cs="Arial"/>
                <w:sz w:val="20"/>
                <w:szCs w:val="20"/>
              </w:rPr>
              <w:t>Review and monitor business risks and internal controls and report to the Board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A"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B"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C"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D" w14:textId="77777777" w:rsidR="0070689A" w:rsidRDefault="0070689A">
            <w:pPr>
              <w:spacing w:before="60" w:after="60" w:line="240" w:lineRule="auto"/>
              <w:rPr>
                <w:rFonts w:ascii="Arial" w:hAnsi="Arial" w:cs="Arial"/>
                <w:sz w:val="20"/>
                <w:szCs w:val="20"/>
              </w:rPr>
            </w:pPr>
          </w:p>
        </w:tc>
      </w:tr>
      <w:tr w:rsidR="0070689A" w14:paraId="4155C284"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7F" w14:textId="77777777" w:rsidR="0070689A" w:rsidRDefault="001C3D7D">
            <w:pPr>
              <w:spacing w:before="60" w:after="60" w:line="240" w:lineRule="auto"/>
              <w:rPr>
                <w:rFonts w:ascii="Arial" w:hAnsi="Arial" w:cs="Arial"/>
                <w:sz w:val="20"/>
                <w:szCs w:val="20"/>
              </w:rPr>
            </w:pPr>
            <w:r>
              <w:rPr>
                <w:rFonts w:ascii="Arial" w:hAnsi="Arial" w:cs="Arial"/>
                <w:sz w:val="20"/>
                <w:szCs w:val="20"/>
              </w:rPr>
              <w:t>Ensure executive remuneration risk and controls are linked to the overall risk profile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0"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1"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3" w14:textId="77777777" w:rsidR="0070689A" w:rsidRDefault="0070689A">
            <w:pPr>
              <w:spacing w:before="60" w:after="60" w:line="240" w:lineRule="auto"/>
              <w:rPr>
                <w:rFonts w:ascii="Arial" w:hAnsi="Arial" w:cs="Arial"/>
                <w:sz w:val="20"/>
                <w:szCs w:val="20"/>
              </w:rPr>
            </w:pPr>
          </w:p>
        </w:tc>
      </w:tr>
      <w:tr w:rsidR="0070689A" w14:paraId="4155C28A"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5" w14:textId="77777777" w:rsidR="0070689A" w:rsidRDefault="001C3D7D">
            <w:pPr>
              <w:spacing w:before="60" w:after="60" w:line="240" w:lineRule="auto"/>
              <w:rPr>
                <w:rFonts w:ascii="Arial" w:hAnsi="Arial" w:cs="Arial"/>
                <w:sz w:val="20"/>
                <w:szCs w:val="20"/>
              </w:rPr>
            </w:pPr>
            <w:r>
              <w:rPr>
                <w:rFonts w:ascii="Arial" w:hAnsi="Arial" w:cs="Arial"/>
                <w:sz w:val="20"/>
                <w:szCs w:val="20"/>
              </w:rPr>
              <w:t>Review insurance activities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6"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7"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8"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89" w14:textId="77777777" w:rsidR="0070689A" w:rsidRDefault="0070689A">
            <w:pPr>
              <w:spacing w:before="60" w:after="60" w:line="240" w:lineRule="auto"/>
              <w:rPr>
                <w:rFonts w:ascii="Arial" w:hAnsi="Arial" w:cs="Arial"/>
                <w:sz w:val="20"/>
                <w:szCs w:val="20"/>
              </w:rPr>
            </w:pPr>
          </w:p>
        </w:tc>
      </w:tr>
      <w:tr w:rsidR="0070689A" w14:paraId="4155C290"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8B" w14:textId="77777777" w:rsidR="0070689A" w:rsidRDefault="001C3D7D">
            <w:pPr>
              <w:spacing w:before="60" w:after="60" w:line="240" w:lineRule="auto"/>
              <w:rPr>
                <w:rFonts w:ascii="Arial" w:hAnsi="Arial" w:cs="Arial"/>
                <w:b/>
                <w:sz w:val="20"/>
                <w:szCs w:val="20"/>
              </w:rPr>
            </w:pPr>
            <w:r>
              <w:rPr>
                <w:rFonts w:ascii="Arial" w:hAnsi="Arial" w:cs="Arial"/>
                <w:b/>
                <w:sz w:val="20"/>
                <w:szCs w:val="20"/>
              </w:rPr>
              <w:t>Reporting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8C"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8D"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8E" w14:textId="77777777" w:rsidR="0070689A" w:rsidRDefault="0070689A">
            <w:pPr>
              <w:spacing w:before="60" w:after="60" w:line="240" w:lineRule="auto"/>
              <w:rPr>
                <w:rFonts w:ascii="Arial" w:hAnsi="Arial" w:cs="Arial"/>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0" w:type="dxa"/>
              <w:left w:w="108" w:type="dxa"/>
              <w:bottom w:w="0" w:type="dxa"/>
              <w:right w:w="108" w:type="dxa"/>
            </w:tcMar>
            <w:vAlign w:val="center"/>
          </w:tcPr>
          <w:p w14:paraId="4155C28F" w14:textId="77777777" w:rsidR="0070689A" w:rsidRDefault="0070689A">
            <w:pPr>
              <w:spacing w:before="60" w:after="60" w:line="240" w:lineRule="auto"/>
              <w:rPr>
                <w:rFonts w:ascii="Arial" w:hAnsi="Arial" w:cs="Arial"/>
                <w:b/>
                <w:sz w:val="20"/>
                <w:szCs w:val="20"/>
              </w:rPr>
            </w:pPr>
          </w:p>
        </w:tc>
      </w:tr>
      <w:tr w:rsidR="0070689A" w14:paraId="4155C296" w14:textId="77777777" w:rsidTr="3D462FD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91" w14:textId="77777777" w:rsidR="0070689A" w:rsidRDefault="001C3D7D">
            <w:pPr>
              <w:spacing w:before="60" w:after="60" w:line="240" w:lineRule="auto"/>
              <w:rPr>
                <w:rFonts w:ascii="Arial" w:hAnsi="Arial" w:cs="Arial"/>
                <w:sz w:val="20"/>
                <w:szCs w:val="20"/>
              </w:rPr>
            </w:pPr>
            <w:r>
              <w:rPr>
                <w:rFonts w:ascii="Arial" w:hAnsi="Arial" w:cs="Arial"/>
                <w:sz w:val="20"/>
                <w:szCs w:val="20"/>
              </w:rPr>
              <w:t>Maintain minutes and report to the Board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92"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93"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94" w14:textId="77777777" w:rsidR="0070689A" w:rsidRDefault="0070689A">
            <w:pPr>
              <w:spacing w:before="60" w:after="60" w:line="240" w:lineRule="auto"/>
              <w:rPr>
                <w:rFonts w:ascii="Arial" w:hAnsi="Arial"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5C295" w14:textId="77777777" w:rsidR="0070689A" w:rsidRDefault="0070689A">
            <w:pPr>
              <w:spacing w:before="60" w:after="60" w:line="240" w:lineRule="auto"/>
              <w:rPr>
                <w:rFonts w:ascii="Arial" w:hAnsi="Arial" w:cs="Arial"/>
                <w:sz w:val="20"/>
                <w:szCs w:val="20"/>
              </w:rPr>
            </w:pPr>
          </w:p>
        </w:tc>
      </w:tr>
    </w:tbl>
    <w:p w14:paraId="4155C297" w14:textId="77777777" w:rsidR="0070689A" w:rsidRDefault="0070689A">
      <w:pPr>
        <w:rPr>
          <w:rFonts w:ascii="Arial" w:hAnsi="Arial" w:cs="Arial"/>
        </w:rPr>
      </w:pPr>
    </w:p>
    <w:p w14:paraId="4155C298" w14:textId="37B6EF16" w:rsidR="0070689A" w:rsidRDefault="0070689A"/>
    <w:sectPr w:rsidR="0070689A">
      <w:headerReference w:type="even" r:id="rId11"/>
      <w:headerReference w:type="default" r:id="rId12"/>
      <w:footerReference w:type="default" r:id="rId13"/>
      <w:headerReference w:type="firs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54493" w14:textId="77777777" w:rsidR="00133F20" w:rsidRDefault="00133F20">
      <w:pPr>
        <w:spacing w:after="0" w:line="240" w:lineRule="auto"/>
      </w:pPr>
      <w:r>
        <w:separator/>
      </w:r>
    </w:p>
  </w:endnote>
  <w:endnote w:type="continuationSeparator" w:id="0">
    <w:p w14:paraId="239A2EA8" w14:textId="77777777" w:rsidR="00133F20" w:rsidRDefault="00133F20">
      <w:pPr>
        <w:spacing w:after="0" w:line="240" w:lineRule="auto"/>
      </w:pPr>
      <w:r>
        <w:continuationSeparator/>
      </w:r>
    </w:p>
  </w:endnote>
  <w:endnote w:type="continuationNotice" w:id="1">
    <w:p w14:paraId="33F84A70" w14:textId="77777777" w:rsidR="00553DB5" w:rsidRDefault="00553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15" w:type="dxa"/>
      <w:tblLayout w:type="fixed"/>
      <w:tblCellMar>
        <w:left w:w="10" w:type="dxa"/>
        <w:right w:w="10" w:type="dxa"/>
      </w:tblCellMar>
      <w:tblLook w:val="0000" w:firstRow="0" w:lastRow="0" w:firstColumn="0" w:lastColumn="0" w:noHBand="0" w:noVBand="0"/>
    </w:tblPr>
    <w:tblGrid>
      <w:gridCol w:w="3005"/>
      <w:gridCol w:w="3005"/>
      <w:gridCol w:w="3005"/>
    </w:tblGrid>
    <w:tr w:rsidR="00240299" w14:paraId="4155C170" w14:textId="77777777">
      <w:trPr>
        <w:trHeight w:val="300"/>
      </w:trPr>
      <w:tc>
        <w:tcPr>
          <w:tcW w:w="3005" w:type="dxa"/>
          <w:shd w:val="clear" w:color="auto" w:fill="auto"/>
          <w:tcMar>
            <w:top w:w="0" w:type="dxa"/>
            <w:left w:w="108" w:type="dxa"/>
            <w:bottom w:w="0" w:type="dxa"/>
            <w:right w:w="108" w:type="dxa"/>
          </w:tcMar>
        </w:tcPr>
        <w:p w14:paraId="4155C16D" w14:textId="77777777" w:rsidR="001C3D7D" w:rsidRDefault="001C3D7D">
          <w:pPr>
            <w:pStyle w:val="Header"/>
            <w:ind w:left="-115"/>
          </w:pPr>
        </w:p>
      </w:tc>
      <w:tc>
        <w:tcPr>
          <w:tcW w:w="3005" w:type="dxa"/>
          <w:shd w:val="clear" w:color="auto" w:fill="auto"/>
          <w:tcMar>
            <w:top w:w="0" w:type="dxa"/>
            <w:left w:w="108" w:type="dxa"/>
            <w:bottom w:w="0" w:type="dxa"/>
            <w:right w:w="108" w:type="dxa"/>
          </w:tcMar>
        </w:tcPr>
        <w:p w14:paraId="4155C16E" w14:textId="77777777" w:rsidR="001C3D7D" w:rsidRDefault="001C3D7D">
          <w:pPr>
            <w:pStyle w:val="Header"/>
            <w:jc w:val="center"/>
          </w:pPr>
        </w:p>
      </w:tc>
      <w:tc>
        <w:tcPr>
          <w:tcW w:w="3005" w:type="dxa"/>
          <w:shd w:val="clear" w:color="auto" w:fill="auto"/>
          <w:tcMar>
            <w:top w:w="0" w:type="dxa"/>
            <w:left w:w="108" w:type="dxa"/>
            <w:bottom w:w="0" w:type="dxa"/>
            <w:right w:w="108" w:type="dxa"/>
          </w:tcMar>
        </w:tcPr>
        <w:p w14:paraId="4155C16F" w14:textId="77777777" w:rsidR="001C3D7D" w:rsidRDefault="001C3D7D">
          <w:pPr>
            <w:pStyle w:val="Header"/>
            <w:ind w:right="-115"/>
            <w:jc w:val="right"/>
          </w:pPr>
        </w:p>
      </w:tc>
    </w:tr>
  </w:tbl>
  <w:p w14:paraId="4155C171" w14:textId="77777777" w:rsidR="001C3D7D" w:rsidRDefault="001C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BC282" w14:textId="77777777" w:rsidR="00133F20" w:rsidRDefault="00133F20">
      <w:pPr>
        <w:spacing w:after="0" w:line="240" w:lineRule="auto"/>
      </w:pPr>
      <w:r>
        <w:rPr>
          <w:color w:val="000000"/>
        </w:rPr>
        <w:separator/>
      </w:r>
    </w:p>
  </w:footnote>
  <w:footnote w:type="continuationSeparator" w:id="0">
    <w:p w14:paraId="421621EB" w14:textId="77777777" w:rsidR="00133F20" w:rsidRDefault="00133F20">
      <w:pPr>
        <w:spacing w:after="0" w:line="240" w:lineRule="auto"/>
      </w:pPr>
      <w:r>
        <w:continuationSeparator/>
      </w:r>
    </w:p>
  </w:footnote>
  <w:footnote w:type="continuationNotice" w:id="1">
    <w:p w14:paraId="77CAF3E8" w14:textId="77777777" w:rsidR="00553DB5" w:rsidRDefault="00553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6B1BE" w14:textId="53C09C76" w:rsidR="001C3D7D" w:rsidRDefault="001C3D7D">
    <w:pPr>
      <w:pStyle w:val="Header"/>
    </w:pPr>
    <w:r>
      <w:rPr>
        <w:noProof/>
      </w:rPr>
      <mc:AlternateContent>
        <mc:Choice Requires="wps">
          <w:drawing>
            <wp:anchor distT="0" distB="0" distL="0" distR="0" simplePos="0" relativeHeight="251658241" behindDoc="0" locked="0" layoutInCell="1" allowOverlap="1" wp14:anchorId="1F3F4D6F" wp14:editId="354F62D9">
              <wp:simplePos x="635" y="635"/>
              <wp:positionH relativeFrom="page">
                <wp:align>center</wp:align>
              </wp:positionH>
              <wp:positionV relativeFrom="page">
                <wp:align>top</wp:align>
              </wp:positionV>
              <wp:extent cx="443865" cy="443865"/>
              <wp:effectExtent l="0" t="0" r="635" b="14605"/>
              <wp:wrapNone/>
              <wp:docPr id="2042901407" name="Text Box 204290140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250E0D" w14:textId="0598C93D" w:rsidR="001C3D7D" w:rsidRPr="001C3D7D" w:rsidRDefault="001C3D7D" w:rsidP="001C3D7D">
                          <w:pPr>
                            <w:spacing w:after="0"/>
                            <w:rPr>
                              <w:rFonts w:cs="Calibri"/>
                              <w:noProof/>
                              <w:color w:val="FF0000"/>
                              <w:sz w:val="24"/>
                              <w:szCs w:val="24"/>
                            </w:rPr>
                          </w:pPr>
                          <w:r w:rsidRPr="001C3D7D">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3F4D6F" id="_x0000_t202" coordsize="21600,21600" o:spt="202" path="m,l,21600r21600,l21600,xe">
              <v:stroke joinstyle="miter"/>
              <v:path gradientshapeok="t" o:connecttype="rect"/>
            </v:shapetype>
            <v:shape id="Text Box 2042901407"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1250E0D" w14:textId="0598C93D" w:rsidR="001C3D7D" w:rsidRPr="001C3D7D" w:rsidRDefault="001C3D7D" w:rsidP="001C3D7D">
                    <w:pPr>
                      <w:spacing w:after="0"/>
                      <w:rPr>
                        <w:rFonts w:cs="Calibri"/>
                        <w:noProof/>
                        <w:color w:val="FF0000"/>
                        <w:sz w:val="24"/>
                        <w:szCs w:val="24"/>
                      </w:rPr>
                    </w:pPr>
                    <w:r w:rsidRPr="001C3D7D">
                      <w:rPr>
                        <w:rFonts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5C16B" w14:textId="47A339EE" w:rsidR="001C3D7D" w:rsidRDefault="001C3D7D">
    <w:pPr>
      <w:pStyle w:val="Header"/>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58242" behindDoc="0" locked="0" layoutInCell="1" allowOverlap="1" wp14:anchorId="5BF22D3C" wp14:editId="5D54F68C">
              <wp:simplePos x="914400" y="450850"/>
              <wp:positionH relativeFrom="page">
                <wp:align>center</wp:align>
              </wp:positionH>
              <wp:positionV relativeFrom="page">
                <wp:align>top</wp:align>
              </wp:positionV>
              <wp:extent cx="443865" cy="443865"/>
              <wp:effectExtent l="0" t="0" r="635" b="14605"/>
              <wp:wrapNone/>
              <wp:docPr id="451223277" name="Text Box 45122327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51176" w14:textId="031B9F28" w:rsidR="001C3D7D" w:rsidRPr="001C3D7D" w:rsidRDefault="001C3D7D" w:rsidP="001C3D7D">
                          <w:pPr>
                            <w:spacing w:after="0"/>
                            <w:rPr>
                              <w:rFonts w:cs="Calibri"/>
                              <w:noProof/>
                              <w:color w:val="FF0000"/>
                              <w:sz w:val="24"/>
                              <w:szCs w:val="24"/>
                            </w:rPr>
                          </w:pPr>
                          <w:r w:rsidRPr="001C3D7D">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F22D3C" id="_x0000_t202" coordsize="21600,21600" o:spt="202" path="m,l,21600r21600,l21600,xe">
              <v:stroke joinstyle="miter"/>
              <v:path gradientshapeok="t" o:connecttype="rect"/>
            </v:shapetype>
            <v:shape id="Text Box 451223277"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2251176" w14:textId="031B9F28" w:rsidR="001C3D7D" w:rsidRPr="001C3D7D" w:rsidRDefault="001C3D7D" w:rsidP="001C3D7D">
                    <w:pPr>
                      <w:spacing w:after="0"/>
                      <w:rPr>
                        <w:rFonts w:cs="Calibri"/>
                        <w:noProof/>
                        <w:color w:val="FF0000"/>
                        <w:sz w:val="24"/>
                        <w:szCs w:val="24"/>
                      </w:rPr>
                    </w:pPr>
                    <w:r w:rsidRPr="001C3D7D">
                      <w:rPr>
                        <w:rFonts w:cs="Calibri"/>
                        <w:noProof/>
                        <w:color w:val="FF0000"/>
                        <w:sz w:val="24"/>
                        <w:szCs w:val="24"/>
                      </w:rPr>
                      <w:t>OFFICIAL</w:t>
                    </w:r>
                  </w:p>
                </w:txbxContent>
              </v:textbox>
              <w10:wrap anchorx="page" anchory="page"/>
            </v:shape>
          </w:pict>
        </mc:Fallback>
      </mc:AlternateContent>
    </w:r>
    <w:r>
      <w:rPr>
        <w:rFonts w:ascii="Arial" w:hAnsi="Arial" w:cs="Arial"/>
        <w:sz w:val="20"/>
        <w:szCs w:val="20"/>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D786F" w14:textId="59764D04" w:rsidR="001C3D7D" w:rsidRDefault="001C3D7D">
    <w:pPr>
      <w:pStyle w:val="Header"/>
    </w:pPr>
    <w:r>
      <w:rPr>
        <w:noProof/>
      </w:rPr>
      <mc:AlternateContent>
        <mc:Choice Requires="wps">
          <w:drawing>
            <wp:anchor distT="0" distB="0" distL="0" distR="0" simplePos="0" relativeHeight="251658240" behindDoc="0" locked="0" layoutInCell="1" allowOverlap="1" wp14:anchorId="2A757E0D" wp14:editId="06C8A6E7">
              <wp:simplePos x="635" y="635"/>
              <wp:positionH relativeFrom="page">
                <wp:align>center</wp:align>
              </wp:positionH>
              <wp:positionV relativeFrom="page">
                <wp:align>top</wp:align>
              </wp:positionV>
              <wp:extent cx="443865" cy="443865"/>
              <wp:effectExtent l="0" t="0" r="635" b="14605"/>
              <wp:wrapNone/>
              <wp:docPr id="337974198" name="Text Box 33797419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A3145" w14:textId="6291071F" w:rsidR="001C3D7D" w:rsidRPr="001C3D7D" w:rsidRDefault="001C3D7D" w:rsidP="001C3D7D">
                          <w:pPr>
                            <w:spacing w:after="0"/>
                            <w:rPr>
                              <w:rFonts w:cs="Calibri"/>
                              <w:noProof/>
                              <w:color w:val="FF0000"/>
                              <w:sz w:val="24"/>
                              <w:szCs w:val="24"/>
                            </w:rPr>
                          </w:pPr>
                          <w:r w:rsidRPr="001C3D7D">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757E0D" id="_x0000_t202" coordsize="21600,21600" o:spt="202" path="m,l,21600r21600,l21600,xe">
              <v:stroke joinstyle="miter"/>
              <v:path gradientshapeok="t" o:connecttype="rect"/>
            </v:shapetype>
            <v:shape id="Text Box 337974198"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A8A3145" w14:textId="6291071F" w:rsidR="001C3D7D" w:rsidRPr="001C3D7D" w:rsidRDefault="001C3D7D" w:rsidP="001C3D7D">
                    <w:pPr>
                      <w:spacing w:after="0"/>
                      <w:rPr>
                        <w:rFonts w:cs="Calibri"/>
                        <w:noProof/>
                        <w:color w:val="FF0000"/>
                        <w:sz w:val="24"/>
                        <w:szCs w:val="24"/>
                      </w:rPr>
                    </w:pPr>
                    <w:r w:rsidRPr="001C3D7D">
                      <w:rPr>
                        <w:rFonts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F1F9F"/>
    <w:multiLevelType w:val="multilevel"/>
    <w:tmpl w:val="D944855E"/>
    <w:lvl w:ilvl="0">
      <w:start w:val="1"/>
      <w:numFmt w:val="decimal"/>
      <w:lvlText w:val="%1."/>
      <w:lvlJc w:val="left"/>
      <w:pPr>
        <w:ind w:left="360" w:hanging="360"/>
      </w:pPr>
    </w:lvl>
    <w:lvl w:ilvl="1">
      <w:start w:val="1"/>
      <w:numFmt w:val="decimal"/>
      <w:lvlText w:val="%1.%2."/>
      <w:lvlJc w:val="left"/>
      <w:pPr>
        <w:ind w:left="574" w:hanging="432"/>
      </w:pPr>
      <w:rPr>
        <w:color w:val="5B9BD5" w:themeColor="accent5"/>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19239D"/>
    <w:multiLevelType w:val="hybridMultilevel"/>
    <w:tmpl w:val="C7C0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433F9A"/>
    <w:multiLevelType w:val="multilevel"/>
    <w:tmpl w:val="6E540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02225913">
    <w:abstractNumId w:val="0"/>
  </w:num>
  <w:num w:numId="2" w16cid:durableId="937903389">
    <w:abstractNumId w:val="2"/>
  </w:num>
  <w:num w:numId="3" w16cid:durableId="1373337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9A"/>
    <w:rsid w:val="00032370"/>
    <w:rsid w:val="0007616E"/>
    <w:rsid w:val="000B4D29"/>
    <w:rsid w:val="000C717B"/>
    <w:rsid w:val="000D5830"/>
    <w:rsid w:val="00133F20"/>
    <w:rsid w:val="00182AE6"/>
    <w:rsid w:val="001C3D7D"/>
    <w:rsid w:val="001C5384"/>
    <w:rsid w:val="001D0347"/>
    <w:rsid w:val="001E344E"/>
    <w:rsid w:val="001E392C"/>
    <w:rsid w:val="001E67FA"/>
    <w:rsid w:val="00240299"/>
    <w:rsid w:val="00247E89"/>
    <w:rsid w:val="00286AE0"/>
    <w:rsid w:val="002E759D"/>
    <w:rsid w:val="00311AF2"/>
    <w:rsid w:val="003C1CB0"/>
    <w:rsid w:val="00503E88"/>
    <w:rsid w:val="0051171C"/>
    <w:rsid w:val="00545680"/>
    <w:rsid w:val="00553DB5"/>
    <w:rsid w:val="005870EC"/>
    <w:rsid w:val="0070689A"/>
    <w:rsid w:val="00717213"/>
    <w:rsid w:val="00743BB7"/>
    <w:rsid w:val="007E64AD"/>
    <w:rsid w:val="00860157"/>
    <w:rsid w:val="008652BF"/>
    <w:rsid w:val="008B2307"/>
    <w:rsid w:val="008D4319"/>
    <w:rsid w:val="00901063"/>
    <w:rsid w:val="00975D9E"/>
    <w:rsid w:val="009B2BF2"/>
    <w:rsid w:val="00A50FFA"/>
    <w:rsid w:val="00AA5C71"/>
    <w:rsid w:val="00AA7F03"/>
    <w:rsid w:val="00AF3CA4"/>
    <w:rsid w:val="00AF5D6E"/>
    <w:rsid w:val="00B91C35"/>
    <w:rsid w:val="00BF7335"/>
    <w:rsid w:val="00C16433"/>
    <w:rsid w:val="00C41328"/>
    <w:rsid w:val="00CB0CF3"/>
    <w:rsid w:val="00CE2426"/>
    <w:rsid w:val="00CF0915"/>
    <w:rsid w:val="00D26ED9"/>
    <w:rsid w:val="00D5576F"/>
    <w:rsid w:val="00D5782F"/>
    <w:rsid w:val="00D71C7F"/>
    <w:rsid w:val="00DE77C6"/>
    <w:rsid w:val="00E359AE"/>
    <w:rsid w:val="00E7761B"/>
    <w:rsid w:val="00ED3E04"/>
    <w:rsid w:val="00F04894"/>
    <w:rsid w:val="00F44528"/>
    <w:rsid w:val="06418812"/>
    <w:rsid w:val="0A30692B"/>
    <w:rsid w:val="1F51EE3C"/>
    <w:rsid w:val="216B2642"/>
    <w:rsid w:val="37038F03"/>
    <w:rsid w:val="3D462FDC"/>
    <w:rsid w:val="3F9DC0D7"/>
    <w:rsid w:val="5E949DD5"/>
    <w:rsid w:val="6E7670F0"/>
    <w:rsid w:val="7BD76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C161"/>
  <w15:docId w15:val="{B4749FBA-E1EC-4074-87D0-51634EC6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ListParagraph">
    <w:name w:val="List Paragraph"/>
    <w:basedOn w:val="Normal"/>
    <w:pPr>
      <w:ind w:left="720"/>
      <w:contextualSpacing/>
    </w:pPr>
  </w:style>
  <w:style w:type="paragraph" w:customStyle="1" w:styleId="Default">
    <w:name w:val="Default"/>
    <w:pPr>
      <w:suppressAutoHyphens/>
      <w:autoSpaceDE w:val="0"/>
    </w:pPr>
    <w:rPr>
      <w:rFonts w:ascii="Arial" w:hAnsi="Arial" w:cs="Arial"/>
      <w:color w:val="000000"/>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2"/>
      <w:szCs w:val="22"/>
      <w:lang w:eastAsia="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2"/>
      <w:szCs w:val="22"/>
      <w:lang w:eastAsia="en-US"/>
    </w:rPr>
  </w:style>
  <w:style w:type="paragraph" w:customStyle="1" w:styleId="paragraph">
    <w:name w:val="paragraph"/>
    <w:basedOn w:val="Normal"/>
    <w:rsid w:val="00286AE0"/>
    <w:pPr>
      <w:suppressAutoHyphens w:val="0"/>
      <w:autoSpaceDN/>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286AE0"/>
  </w:style>
  <w:style w:type="character" w:customStyle="1" w:styleId="eop">
    <w:name w:val="eop"/>
    <w:basedOn w:val="DefaultParagraphFont"/>
    <w:rsid w:val="00286AE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D4319"/>
    <w:pPr>
      <w:autoSpaceDN/>
    </w:pPr>
    <w:rPr>
      <w:sz w:val="22"/>
      <w:szCs w:val="22"/>
      <w:lang w:eastAsia="en-US"/>
    </w:rPr>
  </w:style>
  <w:style w:type="paragraph" w:styleId="CommentSubject">
    <w:name w:val="annotation subject"/>
    <w:basedOn w:val="CommentText"/>
    <w:next w:val="CommentText"/>
    <w:link w:val="CommentSubjectChar"/>
    <w:uiPriority w:val="99"/>
    <w:semiHidden/>
    <w:unhideWhenUsed/>
    <w:rsid w:val="00901063"/>
    <w:rPr>
      <w:b/>
      <w:bCs/>
    </w:rPr>
  </w:style>
  <w:style w:type="character" w:customStyle="1" w:styleId="CommentSubjectChar">
    <w:name w:val="Comment Subject Char"/>
    <w:basedOn w:val="CommentTextChar"/>
    <w:link w:val="CommentSubject"/>
    <w:uiPriority w:val="99"/>
    <w:semiHidden/>
    <w:rsid w:val="00901063"/>
    <w:rPr>
      <w:b/>
      <w:bCs/>
      <w:lang w:eastAsia="en-US"/>
    </w:rPr>
  </w:style>
  <w:style w:type="character" w:styleId="Mention">
    <w:name w:val="Mention"/>
    <w:basedOn w:val="DefaultParagraphFont"/>
    <w:uiPriority w:val="99"/>
    <w:unhideWhenUsed/>
    <w:rsid w:val="009010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C306B-DE23-438F-844C-57DCD9FE53D6}">
  <ds:schemaRefs>
    <ds:schemaRef ds:uri="http://schemas.microsoft.com/sharepoint/v3/contenttype/forms"/>
  </ds:schemaRefs>
</ds:datastoreItem>
</file>

<file path=customXml/itemProps2.xml><?xml version="1.0" encoding="utf-8"?>
<ds:datastoreItem xmlns:ds="http://schemas.openxmlformats.org/officeDocument/2006/customXml" ds:itemID="{56C4F26C-B3F0-4E4F-9984-6E9510FB81A6}">
  <ds:schemaRefs>
    <ds:schemaRef ds:uri="http://schemas.openxmlformats.org/officeDocument/2006/bibliography"/>
  </ds:schemaRefs>
</ds:datastoreItem>
</file>

<file path=customXml/itemProps3.xml><?xml version="1.0" encoding="utf-8"?>
<ds:datastoreItem xmlns:ds="http://schemas.openxmlformats.org/officeDocument/2006/customXml" ds:itemID="{4C6EBF6B-6C2E-433C-9821-5DA9EB96EB66}"/>
</file>

<file path=docProps/app.xml><?xml version="1.0" encoding="utf-8"?>
<Properties xmlns="http://schemas.openxmlformats.org/officeDocument/2006/extended-properties" xmlns:vt="http://schemas.openxmlformats.org/officeDocument/2006/docPropsVTypes">
  <Template>Normal.dotm</Template>
  <TotalTime>3</TotalTime>
  <Pages>1</Pages>
  <Words>1764</Words>
  <Characters>10060</Characters>
  <Application>Microsoft Office Word</Application>
  <DocSecurity>4</DocSecurity>
  <Lines>83</Lines>
  <Paragraphs>23</Paragraphs>
  <ScaleCrop>false</ScaleCrop>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johnstonm</dc:creator>
  <cp:keywords/>
  <dc:description/>
  <cp:lastModifiedBy>March, Julia</cp:lastModifiedBy>
  <cp:revision>45</cp:revision>
  <dcterms:created xsi:type="dcterms:W3CDTF">2023-12-07T17:25:00Z</dcterms:created>
  <dcterms:modified xsi:type="dcterms:W3CDTF">2024-03-21T23:01:00Z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0x01010012915885E64F51408A87473419EFC278</vt:lpwstr>
  </property>
  <property fmtid="{D5CDD505-2E9C-101B-9397-08002B2CF9AE}" pid="3" name="MediaServiceImageTags">
    <vt:lpwstr/>
  </property>
  <property fmtid="{D5CDD505-2E9C-101B-9397-08002B2CF9AE}" pid="4" name="ClassificationContentMarkingHeaderShapeIds">
    <vt:lpwstr>142513b6,79c4339f,1ae51eed</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e16bab7f-630d-475d-8cf8-19340255b34d_Enabled">
    <vt:lpwstr>true</vt:lpwstr>
  </property>
  <property fmtid="{D5CDD505-2E9C-101B-9397-08002B2CF9AE}" pid="8" name="MSIP_Label_e16bab7f-630d-475d-8cf8-19340255b34d_SetDate">
    <vt:lpwstr>2023-12-06T03:25:45Z</vt:lpwstr>
  </property>
  <property fmtid="{D5CDD505-2E9C-101B-9397-08002B2CF9AE}" pid="9" name="MSIP_Label_e16bab7f-630d-475d-8cf8-19340255b34d_Method">
    <vt:lpwstr>Privileged</vt:lpwstr>
  </property>
  <property fmtid="{D5CDD505-2E9C-101B-9397-08002B2CF9AE}" pid="10" name="MSIP_Label_e16bab7f-630d-475d-8cf8-19340255b34d_Name">
    <vt:lpwstr>OFFICIAL</vt:lpwstr>
  </property>
  <property fmtid="{D5CDD505-2E9C-101B-9397-08002B2CF9AE}" pid="11" name="MSIP_Label_e16bab7f-630d-475d-8cf8-19340255b34d_SiteId">
    <vt:lpwstr>8d2e0f4c-55f2-4cb1-8ee7-da5dd3ff3600</vt:lpwstr>
  </property>
  <property fmtid="{D5CDD505-2E9C-101B-9397-08002B2CF9AE}" pid="12" name="MSIP_Label_e16bab7f-630d-475d-8cf8-19340255b34d_ActionId">
    <vt:lpwstr>c3dec1eb-7ba5-4f1a-a144-4fbb0a069f94</vt:lpwstr>
  </property>
  <property fmtid="{D5CDD505-2E9C-101B-9397-08002B2CF9AE}" pid="13" name="MSIP_Label_e16bab7f-630d-475d-8cf8-19340255b34d_ContentBits">
    <vt:lpwstr>1</vt:lpwstr>
  </property>
</Properties>
</file>